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7818D" w14:textId="77777777" w:rsidR="00F51987" w:rsidRPr="00C11D0A" w:rsidRDefault="00F51987" w:rsidP="00F51987">
      <w:pPr>
        <w:keepNext/>
        <w:suppressAutoHyphens/>
        <w:spacing w:after="200" w:line="360" w:lineRule="auto"/>
        <w:jc w:val="center"/>
        <w:outlineLvl w:val="1"/>
        <w:rPr>
          <w:rFonts w:ascii="Arial" w:eastAsiaTheme="minorEastAsia" w:hAnsi="Arial" w:cs="Arial"/>
          <w:b/>
          <w:caps/>
          <w:lang w:eastAsia="zh-CN"/>
        </w:rPr>
      </w:pPr>
      <w:r>
        <w:rPr>
          <w:rFonts w:ascii="Arial" w:eastAsiaTheme="minorEastAsia" w:hAnsi="Arial" w:cs="Arial"/>
          <w:b/>
          <w:caps/>
          <w:lang w:eastAsia="zh-CN"/>
        </w:rPr>
        <w:t xml:space="preserve">EKONOMINIO NAUDINGUMO </w:t>
      </w:r>
      <w:r w:rsidRPr="00C11D0A">
        <w:rPr>
          <w:rFonts w:ascii="Arial" w:eastAsiaTheme="minorEastAsia" w:hAnsi="Arial" w:cs="Arial"/>
          <w:b/>
          <w:caps/>
          <w:lang w:eastAsia="zh-CN"/>
        </w:rPr>
        <w:t xml:space="preserve">vertinimo </w:t>
      </w:r>
      <w:r>
        <w:rPr>
          <w:rFonts w:ascii="Arial" w:eastAsiaTheme="minorEastAsia" w:hAnsi="Arial" w:cs="Arial"/>
          <w:b/>
          <w:caps/>
          <w:lang w:eastAsia="zh-CN"/>
        </w:rPr>
        <w:t>METODIKA</w:t>
      </w:r>
      <w:r w:rsidRPr="00C11D0A">
        <w:rPr>
          <w:rFonts w:ascii="Arial" w:eastAsiaTheme="minorEastAsia" w:hAnsi="Arial" w:cs="Arial"/>
          <w:b/>
          <w:caps/>
          <w:lang w:eastAsia="zh-CN"/>
        </w:rPr>
        <w:t xml:space="preserve"> </w:t>
      </w:r>
    </w:p>
    <w:p w14:paraId="4C11CD1F" w14:textId="77777777" w:rsidR="00F51987" w:rsidRPr="00C11D0A" w:rsidRDefault="00F51987" w:rsidP="00962B01">
      <w:pPr>
        <w:spacing w:after="200" w:line="240" w:lineRule="auto"/>
        <w:ind w:firstLine="720"/>
        <w:jc w:val="both"/>
        <w:rPr>
          <w:rFonts w:ascii="Arial" w:eastAsiaTheme="minorEastAsia" w:hAnsi="Arial" w:cs="Arial"/>
          <w:lang w:eastAsia="zh-CN"/>
        </w:rPr>
      </w:pPr>
      <w:r w:rsidRPr="00C11D0A">
        <w:rPr>
          <w:rFonts w:ascii="Arial" w:eastAsiaTheme="minorEastAsia" w:hAnsi="Arial" w:cs="Arial"/>
          <w:lang w:eastAsia="zh-CN"/>
        </w:rPr>
        <w:t>1. Šiame pirkimo dokumentų priede pateikiami ekonomiškai naudingiausio pasiūlymo vertinimo kriterijai, jų lyginamieji svoriai, formulės, pagal kurias skaičiuojamas pasiūlymų ekonominis naudingumas, vertinimo tvarkos aprašymas.</w:t>
      </w:r>
    </w:p>
    <w:p w14:paraId="61F7025D" w14:textId="77777777" w:rsidR="00F51987" w:rsidRPr="00C11D0A" w:rsidRDefault="00F51987" w:rsidP="00962B01">
      <w:pPr>
        <w:spacing w:after="200" w:line="240" w:lineRule="auto"/>
        <w:ind w:firstLine="720"/>
        <w:jc w:val="both"/>
        <w:rPr>
          <w:rFonts w:ascii="Arial" w:eastAsiaTheme="minorEastAsia" w:hAnsi="Arial" w:cs="Arial"/>
          <w:lang w:eastAsia="zh-CN"/>
        </w:rPr>
      </w:pPr>
      <w:r w:rsidRPr="00C11D0A">
        <w:rPr>
          <w:rFonts w:ascii="Arial" w:eastAsiaTheme="minorEastAsia" w:hAnsi="Arial" w:cs="Arial"/>
          <w:lang w:eastAsia="zh-CN"/>
        </w:rPr>
        <w:t>2. Pasiūlymų vertinimo kriterijai:</w:t>
      </w:r>
    </w:p>
    <w:p w14:paraId="5C229D66" w14:textId="77777777" w:rsidR="00F51987" w:rsidRDefault="00F51987" w:rsidP="00962B01">
      <w:pPr>
        <w:spacing w:after="200" w:line="240" w:lineRule="auto"/>
        <w:ind w:firstLine="720"/>
        <w:jc w:val="both"/>
        <w:rPr>
          <w:rFonts w:ascii="Arial" w:eastAsiaTheme="minorEastAsia" w:hAnsi="Arial" w:cs="Arial"/>
          <w:lang w:eastAsia="zh-CN"/>
        </w:rPr>
      </w:pPr>
      <w:r w:rsidRPr="00C11D0A">
        <w:rPr>
          <w:rFonts w:ascii="Arial" w:eastAsiaTheme="minorEastAsia" w:hAnsi="Arial" w:cs="Arial"/>
          <w:lang w:eastAsia="zh-CN"/>
        </w:rPr>
        <w:t xml:space="preserve">2.1. </w:t>
      </w:r>
      <w:r w:rsidRPr="00C11D0A">
        <w:rPr>
          <w:rFonts w:ascii="Arial" w:eastAsiaTheme="minorEastAsia" w:hAnsi="Arial" w:cs="Arial"/>
          <w:b/>
          <w:lang w:eastAsia="zh-CN"/>
        </w:rPr>
        <w:t>Kaina (C).</w:t>
      </w:r>
      <w:r w:rsidRPr="00C11D0A">
        <w:rPr>
          <w:rFonts w:ascii="Arial" w:eastAsiaTheme="minorEastAsia" w:hAnsi="Arial" w:cs="Arial"/>
          <w:lang w:eastAsia="zh-CN"/>
        </w:rPr>
        <w:t xml:space="preserve"> Vertinama pateiktų pasiūlymų Objektų fizinės apsaugos 1 (vienos) valandos įkaini</w:t>
      </w:r>
      <w:r>
        <w:rPr>
          <w:rFonts w:ascii="Arial" w:eastAsiaTheme="minorEastAsia" w:hAnsi="Arial" w:cs="Arial"/>
          <w:lang w:eastAsia="zh-CN"/>
        </w:rPr>
        <w:t>s</w:t>
      </w:r>
      <w:r w:rsidRPr="00C11D0A">
        <w:rPr>
          <w:rFonts w:ascii="Arial" w:eastAsiaTheme="minorEastAsia" w:hAnsi="Arial" w:cs="Arial"/>
          <w:lang w:eastAsia="zh-CN"/>
        </w:rPr>
        <w:t xml:space="preserve"> Eur be PVM. Į įkainį turi būti įskaičiuoti visi mokesčiai ir kitos susijusios išlaidos (Eur be PVM).</w:t>
      </w:r>
      <w:r w:rsidRPr="00AC7478">
        <w:rPr>
          <w:rFonts w:ascii="Arial" w:eastAsiaTheme="minorEastAsia" w:hAnsi="Arial" w:cs="Arial"/>
          <w:lang w:eastAsia="zh-CN"/>
        </w:rPr>
        <w:t xml:space="preserve"> </w:t>
      </w:r>
    </w:p>
    <w:p w14:paraId="36FD364F" w14:textId="77777777" w:rsidR="00F51987" w:rsidRPr="000A03A9" w:rsidRDefault="00F51987" w:rsidP="00962B01">
      <w:pPr>
        <w:spacing w:after="200" w:line="240" w:lineRule="auto"/>
        <w:ind w:firstLine="720"/>
        <w:jc w:val="both"/>
        <w:rPr>
          <w:rFonts w:ascii="Arial" w:eastAsiaTheme="minorEastAsia" w:hAnsi="Arial" w:cs="Arial"/>
          <w:lang w:eastAsia="zh-CN"/>
        </w:rPr>
      </w:pPr>
      <w:r w:rsidRPr="00C11D0A">
        <w:rPr>
          <w:rFonts w:ascii="Arial" w:eastAsiaTheme="minorEastAsia" w:hAnsi="Arial" w:cs="Arial"/>
          <w:lang w:eastAsia="zh-CN"/>
        </w:rPr>
        <w:t>2.</w:t>
      </w:r>
      <w:r>
        <w:rPr>
          <w:rFonts w:ascii="Arial" w:eastAsiaTheme="minorEastAsia" w:hAnsi="Arial" w:cs="Arial"/>
          <w:lang w:eastAsia="zh-CN"/>
        </w:rPr>
        <w:t>2</w:t>
      </w:r>
      <w:r w:rsidRPr="00C11D0A">
        <w:rPr>
          <w:rFonts w:ascii="Arial" w:eastAsiaTheme="minorEastAsia" w:hAnsi="Arial" w:cs="Arial"/>
          <w:lang w:eastAsia="zh-CN"/>
        </w:rPr>
        <w:t xml:space="preserve">. </w:t>
      </w:r>
      <w:r w:rsidRPr="00C11D0A">
        <w:rPr>
          <w:rFonts w:ascii="Arial" w:eastAsiaTheme="minorEastAsia" w:hAnsi="Arial" w:cs="Arial"/>
          <w:b/>
          <w:lang w:eastAsia="zh-CN"/>
        </w:rPr>
        <w:t>Kaina (C</w:t>
      </w:r>
      <w:r>
        <w:rPr>
          <w:rFonts w:ascii="Arial" w:eastAsiaTheme="minorEastAsia" w:hAnsi="Arial" w:cs="Arial"/>
          <w:b/>
          <w:lang w:eastAsia="zh-CN"/>
        </w:rPr>
        <w:t>1</w:t>
      </w:r>
      <w:r w:rsidRPr="00C11D0A">
        <w:rPr>
          <w:rFonts w:ascii="Arial" w:eastAsiaTheme="minorEastAsia" w:hAnsi="Arial" w:cs="Arial"/>
          <w:b/>
          <w:lang w:eastAsia="zh-CN"/>
        </w:rPr>
        <w:t>).</w:t>
      </w:r>
      <w:r w:rsidRPr="00C11D0A">
        <w:rPr>
          <w:rFonts w:ascii="Arial" w:eastAsiaTheme="minorEastAsia" w:hAnsi="Arial" w:cs="Arial"/>
          <w:lang w:eastAsia="zh-CN"/>
        </w:rPr>
        <w:t xml:space="preserve"> Vertinama pateiktų pasiūlymų Objektų </w:t>
      </w:r>
      <w:r>
        <w:rPr>
          <w:rFonts w:ascii="Arial" w:eastAsiaTheme="minorEastAsia" w:hAnsi="Arial" w:cs="Arial"/>
          <w:lang w:eastAsia="zh-CN"/>
        </w:rPr>
        <w:t>reagavimo</w:t>
      </w:r>
      <w:r w:rsidRPr="00C11D0A">
        <w:rPr>
          <w:rFonts w:ascii="Arial" w:eastAsiaTheme="minorEastAsia" w:hAnsi="Arial" w:cs="Arial"/>
          <w:lang w:eastAsia="zh-CN"/>
        </w:rPr>
        <w:t xml:space="preserve"> </w:t>
      </w:r>
      <w:r>
        <w:rPr>
          <w:rFonts w:ascii="Arial" w:eastAsiaTheme="minorEastAsia" w:hAnsi="Arial" w:cs="Arial"/>
          <w:lang w:eastAsia="zh-CN"/>
        </w:rPr>
        <w:t xml:space="preserve">paslaugų mėnesinio </w:t>
      </w:r>
      <w:r w:rsidRPr="00C11D0A">
        <w:rPr>
          <w:rFonts w:ascii="Arial" w:eastAsiaTheme="minorEastAsia" w:hAnsi="Arial" w:cs="Arial"/>
          <w:lang w:eastAsia="zh-CN"/>
        </w:rPr>
        <w:t>įkainio Eur be PVM įvertinimas. Į įkainį turi būti įskaičiuoti visi mokesčiai ir kitos susijusios išlaidos (Eur be PVM).</w:t>
      </w:r>
      <w:r>
        <w:rPr>
          <w:rFonts w:ascii="Arial" w:eastAsiaTheme="minorEastAsia" w:hAnsi="Arial" w:cs="Arial"/>
          <w:lang w:eastAsia="zh-CN"/>
        </w:rPr>
        <w:t xml:space="preserve"> Mėnesinis įkainis negali būti didesnis nei 1 300,00 (vienas tūkstantis) (Eur be PVM). Pasiūlymai, kuriuose bus nurodytas didesnis įkainis, bus atmesti.</w:t>
      </w:r>
    </w:p>
    <w:p w14:paraId="02BAEB3D" w14:textId="3BF4B09B" w:rsidR="005F27F1" w:rsidRDefault="00F51987" w:rsidP="005F27F1">
      <w:pPr>
        <w:spacing w:after="200" w:line="240" w:lineRule="auto"/>
        <w:ind w:firstLine="720"/>
        <w:jc w:val="both"/>
        <w:rPr>
          <w:rFonts w:ascii="Arial" w:eastAsiaTheme="minorEastAsia" w:hAnsi="Arial" w:cs="Arial"/>
          <w:lang w:eastAsia="zh-CN"/>
        </w:rPr>
      </w:pPr>
      <w:r w:rsidRPr="00C11D0A">
        <w:rPr>
          <w:rFonts w:ascii="Arial" w:eastAsiaTheme="minorEastAsia" w:hAnsi="Arial" w:cs="Arial"/>
          <w:lang w:eastAsia="zh-CN"/>
        </w:rPr>
        <w:t>2.</w:t>
      </w:r>
      <w:r>
        <w:rPr>
          <w:rFonts w:ascii="Arial" w:eastAsiaTheme="minorEastAsia" w:hAnsi="Arial" w:cs="Arial"/>
          <w:lang w:eastAsia="zh-CN"/>
        </w:rPr>
        <w:t>3</w:t>
      </w:r>
      <w:r w:rsidRPr="00C11D0A">
        <w:rPr>
          <w:rFonts w:ascii="Arial" w:eastAsiaTheme="minorEastAsia" w:hAnsi="Arial" w:cs="Arial"/>
          <w:lang w:eastAsia="zh-CN"/>
        </w:rPr>
        <w:t xml:space="preserve">. </w:t>
      </w:r>
      <w:r w:rsidRPr="008E2A2C">
        <w:rPr>
          <w:rFonts w:ascii="Arial" w:eastAsiaTheme="minorEastAsia" w:hAnsi="Arial" w:cs="Arial"/>
          <w:b/>
          <w:lang w:eastAsia="zh-CN"/>
        </w:rPr>
        <w:t xml:space="preserve">Paslaugas teikiančių </w:t>
      </w:r>
      <w:r w:rsidR="00072C5B">
        <w:rPr>
          <w:rFonts w:ascii="Arial" w:eastAsiaTheme="minorEastAsia" w:hAnsi="Arial" w:cs="Arial"/>
          <w:b/>
          <w:lang w:eastAsia="zh-CN"/>
        </w:rPr>
        <w:t xml:space="preserve">apsaugos </w:t>
      </w:r>
      <w:r w:rsidRPr="008E2A2C">
        <w:rPr>
          <w:rFonts w:ascii="Arial" w:eastAsiaTheme="minorEastAsia" w:hAnsi="Arial" w:cs="Arial"/>
          <w:b/>
          <w:lang w:eastAsia="zh-CN"/>
        </w:rPr>
        <w:t>darbuotojų darbo užmokestis (D)</w:t>
      </w:r>
      <w:r w:rsidRPr="00C11D0A">
        <w:rPr>
          <w:rFonts w:ascii="Arial" w:eastAsiaTheme="minorEastAsia" w:hAnsi="Arial" w:cs="Arial"/>
          <w:lang w:eastAsia="zh-CN"/>
        </w:rPr>
        <w:t>.</w:t>
      </w:r>
      <w:r>
        <w:rPr>
          <w:rFonts w:ascii="Arial" w:eastAsiaTheme="minorEastAsia" w:hAnsi="Arial" w:cs="Arial"/>
          <w:lang w:eastAsia="zh-CN"/>
        </w:rPr>
        <w:t xml:space="preserve"> </w:t>
      </w:r>
      <w:r w:rsidRPr="008E2A2C">
        <w:rPr>
          <w:rFonts w:ascii="Arial" w:eastAsiaTheme="minorEastAsia" w:hAnsi="Arial" w:cs="Arial"/>
          <w:lang w:eastAsia="zh-CN"/>
        </w:rPr>
        <w:t xml:space="preserve">Vertinama kiek (eurais) </w:t>
      </w:r>
      <w:r>
        <w:rPr>
          <w:rFonts w:ascii="Arial" w:eastAsiaTheme="minorEastAsia" w:hAnsi="Arial" w:cs="Arial"/>
          <w:lang w:eastAsia="zh-CN"/>
        </w:rPr>
        <w:t>Tiekėjo</w:t>
      </w:r>
      <w:r w:rsidRPr="008E2A2C">
        <w:rPr>
          <w:rFonts w:ascii="Arial" w:eastAsiaTheme="minorEastAsia" w:hAnsi="Arial" w:cs="Arial"/>
          <w:lang w:eastAsia="zh-CN"/>
        </w:rPr>
        <w:t xml:space="preserve"> Sutartį vykdysiantiems darbuotojams </w:t>
      </w:r>
      <w:r w:rsidRPr="00252363">
        <w:rPr>
          <w:rFonts w:ascii="Arial" w:eastAsiaTheme="minorEastAsia" w:hAnsi="Arial" w:cs="Arial"/>
          <w:lang w:eastAsia="zh-CN"/>
        </w:rPr>
        <w:t>(neįtraukiant vadybos, priežiūros ir kontrolės paslaugas teiksiančių darbuotojų atlyginimų, įtraukiant</w:t>
      </w:r>
      <w:r w:rsidRPr="008E2A2C">
        <w:rPr>
          <w:rFonts w:ascii="Arial" w:eastAsiaTheme="minorEastAsia" w:hAnsi="Arial" w:cs="Arial"/>
          <w:lang w:eastAsia="zh-CN"/>
        </w:rPr>
        <w:t xml:space="preserve"> </w:t>
      </w:r>
      <w:r w:rsidR="00AA1898" w:rsidRPr="00252363">
        <w:rPr>
          <w:rFonts w:ascii="Arial" w:hAnsi="Arial" w:cs="Arial"/>
        </w:rPr>
        <w:t>tik tiesioginius objektų fizinės apsaugos paslaugas teikiančius apsaugos darbuotojus</w:t>
      </w:r>
      <w:r w:rsidRPr="0065248B">
        <w:rPr>
          <w:rFonts w:ascii="Arial" w:hAnsi="Arial" w:cs="Arial"/>
        </w:rPr>
        <w:t>)</w:t>
      </w:r>
      <w:r w:rsidRPr="008E2A2C">
        <w:rPr>
          <w:rFonts w:ascii="Arial" w:eastAsiaTheme="minorEastAsia" w:hAnsi="Arial" w:cs="Arial"/>
          <w:lang w:eastAsia="zh-CN"/>
        </w:rPr>
        <w:t xml:space="preserve"> siūlomo darbo užmokesčio mėnesio mediana</w:t>
      </w:r>
      <w:r w:rsidRPr="002B097A">
        <w:rPr>
          <w:rFonts w:ascii="Arial" w:hAnsi="Arial" w:cs="Arial"/>
          <w:vertAlign w:val="superscript"/>
        </w:rPr>
        <w:footnoteReference w:id="1"/>
      </w:r>
      <w:r w:rsidRPr="002B097A">
        <w:rPr>
          <w:rFonts w:ascii="Arial" w:eastAsiaTheme="minorEastAsia" w:hAnsi="Arial" w:cs="Arial"/>
          <w:lang w:eastAsia="zh-CN"/>
        </w:rPr>
        <w:t xml:space="preserve"> </w:t>
      </w:r>
      <w:r w:rsidRPr="008E2A2C">
        <w:rPr>
          <w:rFonts w:ascii="Arial" w:eastAsiaTheme="minorEastAsia" w:hAnsi="Arial" w:cs="Arial"/>
          <w:lang w:eastAsia="zh-CN"/>
        </w:rPr>
        <w:t xml:space="preserve">viršija Lietuvos Respublikos Vyriausybės, vadovaujantis Lietuvos Respublikos darbo kodekso 141 straipsnio 3 dalimi, nustatytą minimalų darbo užmokestį, t. y. vertinamas (palyginamas) Paslaugų teikėjo deklaracijoje dėl pirkimo sutartį vykdančių </w:t>
      </w:r>
      <w:r>
        <w:rPr>
          <w:rFonts w:ascii="Arial" w:eastAsiaTheme="minorEastAsia" w:hAnsi="Arial" w:cs="Arial"/>
          <w:lang w:eastAsia="zh-CN"/>
        </w:rPr>
        <w:t xml:space="preserve">apsaugos </w:t>
      </w:r>
      <w:r w:rsidRPr="008E2A2C">
        <w:rPr>
          <w:rFonts w:ascii="Arial" w:eastAsiaTheme="minorEastAsia" w:hAnsi="Arial" w:cs="Arial"/>
          <w:lang w:eastAsia="zh-CN"/>
        </w:rPr>
        <w:t>darbuotojų darbo užmokesčio mėnesio medianos (</w:t>
      </w:r>
      <w:r w:rsidR="00491485">
        <w:rPr>
          <w:rFonts w:ascii="Arial" w:eastAsiaTheme="minorEastAsia" w:hAnsi="Arial" w:cs="Arial"/>
          <w:lang w:eastAsia="zh-CN"/>
        </w:rPr>
        <w:t xml:space="preserve">Specialiųjų </w:t>
      </w:r>
      <w:r>
        <w:rPr>
          <w:rFonts w:ascii="Arial" w:eastAsiaTheme="minorEastAsia" w:hAnsi="Arial" w:cs="Arial"/>
          <w:lang w:eastAsia="zh-CN"/>
        </w:rPr>
        <w:t>P</w:t>
      </w:r>
      <w:r w:rsidRPr="008E2A2C">
        <w:rPr>
          <w:rFonts w:ascii="Arial" w:eastAsiaTheme="minorEastAsia" w:hAnsi="Arial" w:cs="Arial"/>
          <w:lang w:eastAsia="zh-CN"/>
        </w:rPr>
        <w:t>irkimo sąlygų</w:t>
      </w:r>
      <w:r w:rsidR="005C4EE2">
        <w:rPr>
          <w:rFonts w:ascii="Arial" w:eastAsiaTheme="minorEastAsia" w:hAnsi="Arial" w:cs="Arial"/>
          <w:lang w:eastAsia="zh-CN"/>
        </w:rPr>
        <w:t xml:space="preserve"> </w:t>
      </w:r>
      <w:r w:rsidR="00491485">
        <w:rPr>
          <w:rFonts w:ascii="Arial" w:eastAsiaTheme="minorEastAsia" w:hAnsi="Arial" w:cs="Arial"/>
          <w:lang w:eastAsia="zh-CN"/>
        </w:rPr>
        <w:t>2</w:t>
      </w:r>
      <w:r w:rsidR="00491485" w:rsidRPr="008E2A2C" w:rsidDel="00491485">
        <w:rPr>
          <w:rFonts w:ascii="Arial" w:eastAsiaTheme="minorEastAsia" w:hAnsi="Arial" w:cs="Arial"/>
          <w:lang w:eastAsia="zh-CN"/>
        </w:rPr>
        <w:t xml:space="preserve"> </w:t>
      </w:r>
      <w:r w:rsidR="00252363">
        <w:rPr>
          <w:rFonts w:ascii="Arial" w:eastAsiaTheme="minorEastAsia" w:hAnsi="Arial" w:cs="Arial"/>
          <w:lang w:eastAsia="zh-CN"/>
        </w:rPr>
        <w:t>p</w:t>
      </w:r>
      <w:r w:rsidRPr="008E2A2C">
        <w:rPr>
          <w:rFonts w:ascii="Arial" w:eastAsiaTheme="minorEastAsia" w:hAnsi="Arial" w:cs="Arial"/>
          <w:lang w:eastAsia="zh-CN"/>
        </w:rPr>
        <w:t xml:space="preserve">riedas), nurodytas dydis </w:t>
      </w:r>
      <w:proofErr w:type="spellStart"/>
      <w:r w:rsidRPr="008E2A2C">
        <w:rPr>
          <w:rFonts w:ascii="Arial" w:eastAsiaTheme="minorEastAsia" w:hAnsi="Arial" w:cs="Arial"/>
          <w:b/>
          <w:bCs/>
          <w:lang w:eastAsia="zh-CN"/>
        </w:rPr>
        <w:t>MA</w:t>
      </w:r>
      <w:r w:rsidRPr="008E2A2C">
        <w:rPr>
          <w:rFonts w:ascii="Arial" w:eastAsiaTheme="minorEastAsia" w:hAnsi="Arial" w:cs="Arial"/>
          <w:b/>
          <w:bCs/>
          <w:vertAlign w:val="subscript"/>
          <w:lang w:eastAsia="zh-CN"/>
        </w:rPr>
        <w:t>virš</w:t>
      </w:r>
      <w:proofErr w:type="spellEnd"/>
      <w:r w:rsidRPr="008E2A2C">
        <w:rPr>
          <w:rFonts w:ascii="Arial" w:eastAsiaTheme="minorEastAsia" w:hAnsi="Arial" w:cs="Arial"/>
          <w:lang w:eastAsia="zh-CN"/>
        </w:rPr>
        <w:t xml:space="preserve">. </w:t>
      </w:r>
    </w:p>
    <w:p w14:paraId="051A937B" w14:textId="76BEC400" w:rsidR="00F51987" w:rsidRPr="00C11D0A" w:rsidRDefault="00F51987" w:rsidP="005F27F1">
      <w:pPr>
        <w:spacing w:after="200" w:line="240" w:lineRule="auto"/>
        <w:ind w:firstLine="720"/>
        <w:jc w:val="both"/>
        <w:rPr>
          <w:rFonts w:ascii="Arial" w:eastAsiaTheme="minorEastAsia" w:hAnsi="Arial" w:cs="Arial"/>
          <w:lang w:eastAsia="zh-CN"/>
        </w:rPr>
      </w:pPr>
      <w:r w:rsidRPr="008E2A2C">
        <w:rPr>
          <w:rFonts w:ascii="Arial" w:eastAsiaTheme="minorEastAsia" w:hAnsi="Arial" w:cs="Arial"/>
          <w:lang w:eastAsia="zh-CN"/>
        </w:rPr>
        <w:t xml:space="preserve">Tuo atveju, jei Pasiūlymo vertinimo metu Paslaugų teikėjo Pasiūlymas už šį vertinimo kriterijų gaus papildomų balų, Pirkimo laimėjimo atveju Paslaugų teikėjas įsipareigos visą Pirkimo Sutarties vykdymo laikotarpį užtikrinti, kad Pirkimo Sutartį vykdysiančių apsaugos ir reagavimo paslaugas atliekančių </w:t>
      </w:r>
      <w:r>
        <w:rPr>
          <w:rFonts w:ascii="Arial" w:eastAsiaTheme="minorEastAsia" w:hAnsi="Arial" w:cs="Arial"/>
          <w:lang w:eastAsia="zh-CN"/>
        </w:rPr>
        <w:t xml:space="preserve">apsaugos </w:t>
      </w:r>
      <w:r w:rsidRPr="008E2A2C">
        <w:rPr>
          <w:rFonts w:ascii="Arial" w:eastAsiaTheme="minorEastAsia" w:hAnsi="Arial" w:cs="Arial"/>
          <w:lang w:eastAsia="zh-CN"/>
        </w:rPr>
        <w:t xml:space="preserve">darbuotojų, įskaitant ūkio subjektų, kurių pajėgumais </w:t>
      </w:r>
      <w:r>
        <w:rPr>
          <w:rFonts w:ascii="Arial" w:eastAsiaTheme="minorEastAsia" w:hAnsi="Arial" w:cs="Arial"/>
          <w:lang w:eastAsia="zh-CN"/>
        </w:rPr>
        <w:t>T</w:t>
      </w:r>
      <w:r w:rsidRPr="008E2A2C">
        <w:rPr>
          <w:rFonts w:ascii="Arial" w:eastAsiaTheme="minorEastAsia" w:hAnsi="Arial" w:cs="Arial"/>
          <w:lang w:eastAsia="zh-CN"/>
        </w:rPr>
        <w:t xml:space="preserve">iekėjas remiasi, </w:t>
      </w:r>
      <w:r>
        <w:rPr>
          <w:rFonts w:ascii="Arial" w:eastAsiaTheme="minorEastAsia" w:hAnsi="Arial" w:cs="Arial"/>
          <w:lang w:eastAsia="zh-CN"/>
        </w:rPr>
        <w:t xml:space="preserve">apsaugos </w:t>
      </w:r>
      <w:r w:rsidRPr="008E2A2C">
        <w:rPr>
          <w:rFonts w:ascii="Arial" w:eastAsiaTheme="minorEastAsia" w:hAnsi="Arial" w:cs="Arial"/>
          <w:lang w:eastAsia="zh-CN"/>
        </w:rPr>
        <w:t>darbuotojus, darbo užmokesčio mėnesio mediana viršys Lietuvos Respublikos Vyriausybės, vadovaujantis Lietuvos Respublikos darbo kodekso 141 straipsnio 3 dalimi, nustatytą minimalų darbo užmokestį ne mažesniu nei Pasiūlyme nurodytu dydžiu. Sutartyje yra numatyta teisė ir tvarkos Užsakovui tikrinti Paslaugų teikėjo deklaracijoje pateiktų įsipareigojimų vykdymą ir taikyti Sutartyje numatytas sankcijos už Paslaugų teikėjo prisiimtų įsipareigojimų nesilaikymą ir (ar) pažeidimą</w:t>
      </w:r>
      <w:r>
        <w:rPr>
          <w:rFonts w:ascii="Arial" w:eastAsiaTheme="minorEastAsia" w:hAnsi="Arial" w:cs="Arial"/>
          <w:lang w:eastAsia="zh-CN"/>
        </w:rPr>
        <w:t>.</w:t>
      </w:r>
      <w:r w:rsidR="00AC1162">
        <w:rPr>
          <w:rFonts w:ascii="Arial" w:eastAsiaTheme="minorEastAsia" w:hAnsi="Arial" w:cs="Arial"/>
          <w:lang w:eastAsia="zh-CN"/>
        </w:rPr>
        <w:t xml:space="preserve"> </w:t>
      </w:r>
      <w:r w:rsidR="00084311" w:rsidRPr="00084311">
        <w:rPr>
          <w:rFonts w:ascii="Arial" w:eastAsiaTheme="minorEastAsia" w:hAnsi="Arial" w:cs="Arial"/>
          <w:lang w:eastAsia="zh-CN"/>
        </w:rPr>
        <w:t xml:space="preserve">Pasiūlymo </w:t>
      </w:r>
      <w:r w:rsidR="00084311">
        <w:rPr>
          <w:rFonts w:ascii="Arial" w:eastAsiaTheme="minorEastAsia" w:hAnsi="Arial" w:cs="Arial"/>
          <w:lang w:eastAsia="zh-CN"/>
        </w:rPr>
        <w:t>reikšmė</w:t>
      </w:r>
      <w:r w:rsidR="00084311" w:rsidRPr="00084311">
        <w:rPr>
          <w:rFonts w:ascii="Arial" w:eastAsiaTheme="minorEastAsia" w:hAnsi="Arial" w:cs="Arial"/>
          <w:lang w:eastAsia="zh-CN"/>
        </w:rPr>
        <w:t xml:space="preserve"> negali būti lygi nuliui ar mažesnė. Pasiūlymai, kuriuose nurodyta nulinė ar neigiama </w:t>
      </w:r>
      <w:r w:rsidR="00084311">
        <w:rPr>
          <w:rFonts w:ascii="Arial" w:eastAsiaTheme="minorEastAsia" w:hAnsi="Arial" w:cs="Arial"/>
          <w:lang w:eastAsia="zh-CN"/>
        </w:rPr>
        <w:t>reikšmė</w:t>
      </w:r>
      <w:r w:rsidR="00084311" w:rsidRPr="00084311">
        <w:rPr>
          <w:rFonts w:ascii="Arial" w:eastAsiaTheme="minorEastAsia" w:hAnsi="Arial" w:cs="Arial"/>
          <w:lang w:eastAsia="zh-CN"/>
        </w:rPr>
        <w:t>, bus atmetami.</w:t>
      </w:r>
    </w:p>
    <w:p w14:paraId="67988B41" w14:textId="77777777" w:rsidR="00F51987" w:rsidRPr="00C11D0A" w:rsidRDefault="00F51987" w:rsidP="00962B01">
      <w:pPr>
        <w:spacing w:after="200" w:line="240" w:lineRule="auto"/>
        <w:ind w:firstLine="720"/>
        <w:jc w:val="both"/>
        <w:rPr>
          <w:rFonts w:ascii="Arial" w:eastAsiaTheme="minorEastAsia" w:hAnsi="Arial" w:cs="Arial"/>
          <w:lang w:eastAsia="zh-CN"/>
        </w:rPr>
      </w:pPr>
      <w:r w:rsidRPr="00C11D0A">
        <w:rPr>
          <w:rFonts w:ascii="Arial" w:eastAsiaTheme="minorEastAsia" w:hAnsi="Arial" w:cs="Arial"/>
          <w:lang w:eastAsia="zh-CN"/>
        </w:rPr>
        <w:t>3. Pasiūlymų vertinimo kriterijai ir jų lyginamieji svoriai:</w:t>
      </w:r>
    </w:p>
    <w:tbl>
      <w:tblPr>
        <w:tblStyle w:val="TableGrid"/>
        <w:tblW w:w="0" w:type="auto"/>
        <w:tblLook w:val="04A0" w:firstRow="1" w:lastRow="0" w:firstColumn="1" w:lastColumn="0" w:noHBand="0" w:noVBand="1"/>
      </w:tblPr>
      <w:tblGrid>
        <w:gridCol w:w="6186"/>
        <w:gridCol w:w="3442"/>
      </w:tblGrid>
      <w:tr w:rsidR="00F51987" w:rsidRPr="00C11D0A" w14:paraId="5C73B714" w14:textId="77777777" w:rsidTr="008664D6">
        <w:tc>
          <w:tcPr>
            <w:tcW w:w="6186" w:type="dxa"/>
            <w:vAlign w:val="center"/>
          </w:tcPr>
          <w:p w14:paraId="622337F2" w14:textId="77777777" w:rsidR="00F51987" w:rsidRPr="00C11D0A" w:rsidRDefault="00F51987" w:rsidP="008664D6">
            <w:pPr>
              <w:spacing w:line="276" w:lineRule="auto"/>
              <w:jc w:val="center"/>
              <w:rPr>
                <w:rFonts w:ascii="Arial" w:eastAsiaTheme="minorEastAsia" w:hAnsi="Arial" w:cs="Arial"/>
                <w:b/>
                <w:lang w:eastAsia="zh-CN"/>
              </w:rPr>
            </w:pPr>
            <w:r w:rsidRPr="00C11D0A">
              <w:rPr>
                <w:rFonts w:ascii="Arial" w:eastAsiaTheme="minorEastAsia" w:hAnsi="Arial" w:cs="Arial"/>
                <w:b/>
                <w:lang w:eastAsia="zh-CN"/>
              </w:rPr>
              <w:t>Vertinimo kriterijai</w:t>
            </w:r>
          </w:p>
        </w:tc>
        <w:tc>
          <w:tcPr>
            <w:tcW w:w="3442" w:type="dxa"/>
            <w:vAlign w:val="center"/>
          </w:tcPr>
          <w:p w14:paraId="7C261800" w14:textId="77777777" w:rsidR="00F51987" w:rsidRPr="00C11D0A" w:rsidRDefault="00F51987" w:rsidP="008664D6">
            <w:pPr>
              <w:spacing w:line="276" w:lineRule="auto"/>
              <w:jc w:val="center"/>
              <w:rPr>
                <w:rFonts w:ascii="Arial" w:eastAsiaTheme="minorEastAsia" w:hAnsi="Arial" w:cs="Arial"/>
                <w:b/>
                <w:lang w:eastAsia="zh-CN"/>
              </w:rPr>
            </w:pPr>
            <w:r w:rsidRPr="00C11D0A">
              <w:rPr>
                <w:rFonts w:ascii="Arial" w:eastAsiaTheme="minorEastAsia" w:hAnsi="Arial" w:cs="Arial"/>
                <w:b/>
                <w:lang w:eastAsia="zh-CN"/>
              </w:rPr>
              <w:t>Lyginamasis svoris ekonominio naudingumo įvertinime</w:t>
            </w:r>
          </w:p>
        </w:tc>
      </w:tr>
      <w:tr w:rsidR="00F51987" w:rsidRPr="00C11D0A" w14:paraId="1DBBC194" w14:textId="77777777" w:rsidTr="008664D6">
        <w:trPr>
          <w:trHeight w:val="437"/>
        </w:trPr>
        <w:tc>
          <w:tcPr>
            <w:tcW w:w="6186" w:type="dxa"/>
            <w:vAlign w:val="center"/>
          </w:tcPr>
          <w:p w14:paraId="5E435680" w14:textId="77777777" w:rsidR="00F51987" w:rsidRPr="00C11D0A" w:rsidRDefault="00F51987" w:rsidP="008664D6">
            <w:pPr>
              <w:spacing w:line="264" w:lineRule="auto"/>
              <w:jc w:val="both"/>
              <w:rPr>
                <w:rFonts w:ascii="Arial" w:eastAsiaTheme="minorEastAsia" w:hAnsi="Arial" w:cs="Arial"/>
                <w:b/>
                <w:lang w:eastAsia="zh-CN"/>
              </w:rPr>
            </w:pPr>
            <w:r w:rsidRPr="00C11D0A">
              <w:rPr>
                <w:rFonts w:ascii="Arial" w:eastAsiaTheme="minorEastAsia" w:hAnsi="Arial" w:cs="Arial"/>
                <w:lang w:eastAsia="zh-CN"/>
              </w:rPr>
              <w:t xml:space="preserve">Pirmas kriterijus </w:t>
            </w:r>
            <w:r w:rsidRPr="00C11D0A">
              <w:rPr>
                <w:rFonts w:ascii="Arial" w:eastAsiaTheme="minorEastAsia" w:hAnsi="Arial" w:cs="Arial"/>
                <w:b/>
                <w:lang w:eastAsia="zh-CN"/>
              </w:rPr>
              <w:t xml:space="preserve">(C) – Kaina (valandinis fizinės apsaugos </w:t>
            </w:r>
            <w:r>
              <w:rPr>
                <w:rFonts w:ascii="Arial" w:eastAsiaTheme="minorEastAsia" w:hAnsi="Arial" w:cs="Arial"/>
                <w:b/>
                <w:lang w:eastAsia="zh-CN"/>
              </w:rPr>
              <w:t>p</w:t>
            </w:r>
            <w:r w:rsidRPr="00C11D0A">
              <w:rPr>
                <w:rFonts w:ascii="Arial" w:eastAsiaTheme="minorEastAsia" w:hAnsi="Arial" w:cs="Arial"/>
                <w:b/>
                <w:lang w:eastAsia="zh-CN"/>
              </w:rPr>
              <w:t>aslaugos įkainis Eur be PVM).</w:t>
            </w:r>
          </w:p>
        </w:tc>
        <w:tc>
          <w:tcPr>
            <w:tcW w:w="3442" w:type="dxa"/>
            <w:vAlign w:val="center"/>
          </w:tcPr>
          <w:p w14:paraId="585A5D57" w14:textId="77777777" w:rsidR="00F51987" w:rsidRPr="00C11D0A" w:rsidRDefault="00F51987" w:rsidP="008664D6">
            <w:pPr>
              <w:spacing w:line="264" w:lineRule="auto"/>
              <w:jc w:val="center"/>
              <w:rPr>
                <w:rFonts w:ascii="Arial" w:eastAsiaTheme="minorEastAsia" w:hAnsi="Arial" w:cs="Arial"/>
                <w:b/>
                <w:lang w:eastAsia="zh-CN"/>
              </w:rPr>
            </w:pPr>
            <w:r w:rsidRPr="00C11D0A">
              <w:rPr>
                <w:rFonts w:ascii="Arial" w:eastAsiaTheme="minorEastAsia" w:hAnsi="Arial" w:cs="Arial"/>
                <w:b/>
                <w:lang w:eastAsia="zh-CN"/>
              </w:rPr>
              <w:t xml:space="preserve">X = </w:t>
            </w:r>
            <w:r>
              <w:rPr>
                <w:rFonts w:ascii="Arial" w:eastAsiaTheme="minorEastAsia" w:hAnsi="Arial" w:cs="Arial"/>
                <w:b/>
                <w:lang w:eastAsia="zh-CN"/>
              </w:rPr>
              <w:t>70</w:t>
            </w:r>
          </w:p>
        </w:tc>
      </w:tr>
      <w:tr w:rsidR="00F51987" w:rsidRPr="00C11D0A" w14:paraId="25970302" w14:textId="77777777" w:rsidTr="008664D6">
        <w:trPr>
          <w:trHeight w:val="363"/>
        </w:trPr>
        <w:tc>
          <w:tcPr>
            <w:tcW w:w="6186" w:type="dxa"/>
            <w:vAlign w:val="center"/>
          </w:tcPr>
          <w:p w14:paraId="46FDFE9E" w14:textId="77777777" w:rsidR="00F51987" w:rsidRPr="00C11D0A" w:rsidRDefault="00F51987" w:rsidP="008664D6">
            <w:pPr>
              <w:spacing w:line="264" w:lineRule="auto"/>
              <w:jc w:val="both"/>
              <w:rPr>
                <w:rFonts w:ascii="Arial" w:eastAsiaTheme="minorEastAsia" w:hAnsi="Arial" w:cs="Arial"/>
                <w:lang w:eastAsia="zh-CN"/>
              </w:rPr>
            </w:pPr>
            <w:r>
              <w:rPr>
                <w:rFonts w:ascii="Arial" w:eastAsiaTheme="minorEastAsia" w:hAnsi="Arial" w:cs="Arial"/>
                <w:lang w:eastAsia="zh-CN"/>
              </w:rPr>
              <w:t>Antras</w:t>
            </w:r>
            <w:r w:rsidRPr="00C11D0A">
              <w:rPr>
                <w:rFonts w:ascii="Arial" w:eastAsiaTheme="minorEastAsia" w:hAnsi="Arial" w:cs="Arial"/>
                <w:lang w:eastAsia="zh-CN"/>
              </w:rPr>
              <w:t xml:space="preserve"> kriterijus </w:t>
            </w:r>
            <w:r w:rsidRPr="00C11D0A">
              <w:rPr>
                <w:rFonts w:ascii="Arial" w:eastAsiaTheme="minorEastAsia" w:hAnsi="Arial" w:cs="Arial"/>
                <w:b/>
                <w:lang w:eastAsia="zh-CN"/>
              </w:rPr>
              <w:t>(C</w:t>
            </w:r>
            <w:r>
              <w:rPr>
                <w:rFonts w:ascii="Arial" w:eastAsiaTheme="minorEastAsia" w:hAnsi="Arial" w:cs="Arial"/>
                <w:b/>
                <w:lang w:eastAsia="zh-CN"/>
              </w:rPr>
              <w:t>1</w:t>
            </w:r>
            <w:r w:rsidRPr="00C11D0A">
              <w:rPr>
                <w:rFonts w:ascii="Arial" w:eastAsiaTheme="minorEastAsia" w:hAnsi="Arial" w:cs="Arial"/>
                <w:b/>
                <w:lang w:eastAsia="zh-CN"/>
              </w:rPr>
              <w:t>) – Kaina (</w:t>
            </w:r>
            <w:r>
              <w:rPr>
                <w:rFonts w:ascii="Arial" w:eastAsiaTheme="minorEastAsia" w:hAnsi="Arial" w:cs="Arial"/>
                <w:b/>
                <w:lang w:eastAsia="zh-CN"/>
              </w:rPr>
              <w:t>mėnesinis</w:t>
            </w:r>
            <w:r w:rsidRPr="00C11D0A">
              <w:rPr>
                <w:rFonts w:ascii="Arial" w:eastAsiaTheme="minorEastAsia" w:hAnsi="Arial" w:cs="Arial"/>
                <w:b/>
                <w:lang w:eastAsia="zh-CN"/>
              </w:rPr>
              <w:t xml:space="preserve"> </w:t>
            </w:r>
            <w:r>
              <w:rPr>
                <w:rFonts w:ascii="Arial" w:eastAsiaTheme="minorEastAsia" w:hAnsi="Arial" w:cs="Arial"/>
                <w:b/>
                <w:lang w:eastAsia="zh-CN"/>
              </w:rPr>
              <w:t>reagavimo</w:t>
            </w:r>
            <w:r w:rsidRPr="00C11D0A">
              <w:rPr>
                <w:rFonts w:ascii="Arial" w:eastAsiaTheme="minorEastAsia" w:hAnsi="Arial" w:cs="Arial"/>
                <w:b/>
                <w:lang w:eastAsia="zh-CN"/>
              </w:rPr>
              <w:t xml:space="preserve"> </w:t>
            </w:r>
            <w:r>
              <w:rPr>
                <w:rFonts w:ascii="Arial" w:eastAsiaTheme="minorEastAsia" w:hAnsi="Arial" w:cs="Arial"/>
                <w:b/>
                <w:lang w:eastAsia="zh-CN"/>
              </w:rPr>
              <w:t>p</w:t>
            </w:r>
            <w:r w:rsidRPr="00C11D0A">
              <w:rPr>
                <w:rFonts w:ascii="Arial" w:eastAsiaTheme="minorEastAsia" w:hAnsi="Arial" w:cs="Arial"/>
                <w:b/>
                <w:lang w:eastAsia="zh-CN"/>
              </w:rPr>
              <w:t>aslaugos įkainis Eur be PVM).</w:t>
            </w:r>
          </w:p>
        </w:tc>
        <w:tc>
          <w:tcPr>
            <w:tcW w:w="3442" w:type="dxa"/>
            <w:vAlign w:val="center"/>
          </w:tcPr>
          <w:p w14:paraId="191DC18D" w14:textId="17A69FBC" w:rsidR="00F51987" w:rsidRPr="00C11D0A" w:rsidRDefault="00F51987" w:rsidP="008664D6">
            <w:pPr>
              <w:spacing w:line="264" w:lineRule="auto"/>
              <w:jc w:val="center"/>
              <w:rPr>
                <w:rFonts w:ascii="Arial" w:eastAsiaTheme="minorEastAsia" w:hAnsi="Arial" w:cs="Arial"/>
                <w:b/>
                <w:lang w:eastAsia="zh-CN"/>
              </w:rPr>
            </w:pPr>
            <w:r w:rsidRPr="00122746">
              <w:rPr>
                <w:rFonts w:ascii="Arial" w:eastAsiaTheme="minorEastAsia" w:hAnsi="Arial" w:cs="Arial"/>
                <w:b/>
                <w:lang w:eastAsia="zh-CN"/>
              </w:rPr>
              <w:t xml:space="preserve">X1 = </w:t>
            </w:r>
            <w:r w:rsidR="00FF5438">
              <w:rPr>
                <w:rFonts w:ascii="Arial" w:eastAsiaTheme="minorEastAsia" w:hAnsi="Arial" w:cs="Arial"/>
                <w:b/>
                <w:lang w:eastAsia="zh-CN"/>
              </w:rPr>
              <w:t>5</w:t>
            </w:r>
          </w:p>
        </w:tc>
      </w:tr>
      <w:tr w:rsidR="00F51987" w:rsidRPr="00C11D0A" w14:paraId="13592AF0" w14:textId="77777777" w:rsidTr="008664D6">
        <w:trPr>
          <w:trHeight w:val="332"/>
        </w:trPr>
        <w:tc>
          <w:tcPr>
            <w:tcW w:w="6186" w:type="dxa"/>
            <w:vAlign w:val="center"/>
          </w:tcPr>
          <w:p w14:paraId="2D5B33D4" w14:textId="5074CA05" w:rsidR="00F51987" w:rsidRPr="00C11D0A" w:rsidRDefault="00F51987" w:rsidP="008664D6">
            <w:pPr>
              <w:spacing w:line="264" w:lineRule="auto"/>
              <w:jc w:val="both"/>
              <w:rPr>
                <w:rFonts w:ascii="Arial" w:eastAsiaTheme="minorEastAsia" w:hAnsi="Arial" w:cs="Arial"/>
                <w:b/>
                <w:lang w:eastAsia="zh-CN"/>
              </w:rPr>
            </w:pPr>
            <w:r>
              <w:rPr>
                <w:rFonts w:ascii="Arial" w:eastAsiaTheme="minorEastAsia" w:hAnsi="Arial" w:cs="Arial"/>
                <w:lang w:eastAsia="zh-CN"/>
              </w:rPr>
              <w:lastRenderedPageBreak/>
              <w:t>Trečias</w:t>
            </w:r>
            <w:r w:rsidRPr="00C11D0A">
              <w:rPr>
                <w:rFonts w:ascii="Arial" w:eastAsiaTheme="minorEastAsia" w:hAnsi="Arial" w:cs="Arial"/>
                <w:lang w:eastAsia="zh-CN"/>
              </w:rPr>
              <w:t xml:space="preserve"> kriterijus </w:t>
            </w:r>
            <w:r w:rsidRPr="00C11D0A">
              <w:rPr>
                <w:rFonts w:ascii="Arial" w:eastAsiaTheme="minorEastAsia" w:hAnsi="Arial" w:cs="Arial"/>
                <w:b/>
                <w:lang w:eastAsia="zh-CN"/>
              </w:rPr>
              <w:t>(</w:t>
            </w:r>
            <w:r>
              <w:rPr>
                <w:rFonts w:ascii="Arial" w:eastAsiaTheme="minorEastAsia" w:hAnsi="Arial" w:cs="Arial"/>
                <w:b/>
                <w:lang w:eastAsia="zh-CN"/>
              </w:rPr>
              <w:t>D</w:t>
            </w:r>
            <w:r w:rsidRPr="00C11D0A">
              <w:rPr>
                <w:rFonts w:ascii="Arial" w:eastAsiaTheme="minorEastAsia" w:hAnsi="Arial" w:cs="Arial"/>
                <w:b/>
                <w:lang w:eastAsia="zh-CN"/>
              </w:rPr>
              <w:t xml:space="preserve">) – </w:t>
            </w:r>
            <w:r w:rsidRPr="008E2A2C">
              <w:rPr>
                <w:rFonts w:ascii="Arial" w:eastAsiaTheme="minorEastAsia" w:hAnsi="Arial" w:cs="Arial"/>
                <w:b/>
                <w:bCs/>
                <w:lang w:eastAsia="zh-CN"/>
              </w:rPr>
              <w:t xml:space="preserve">Paslaugas teikiančių </w:t>
            </w:r>
            <w:r w:rsidR="00072C5B">
              <w:rPr>
                <w:rFonts w:ascii="Arial" w:eastAsiaTheme="minorEastAsia" w:hAnsi="Arial" w:cs="Arial"/>
                <w:b/>
                <w:bCs/>
                <w:lang w:eastAsia="zh-CN"/>
              </w:rPr>
              <w:t xml:space="preserve">apsaugos </w:t>
            </w:r>
            <w:r w:rsidRPr="008E2A2C">
              <w:rPr>
                <w:rFonts w:ascii="Arial" w:eastAsiaTheme="minorEastAsia" w:hAnsi="Arial" w:cs="Arial"/>
                <w:b/>
                <w:bCs/>
                <w:lang w:eastAsia="zh-CN"/>
              </w:rPr>
              <w:t>darbuotojų darbo užmokestis</w:t>
            </w:r>
            <w:r>
              <w:rPr>
                <w:rFonts w:ascii="Arial" w:eastAsiaTheme="minorEastAsia" w:hAnsi="Arial" w:cs="Arial"/>
                <w:b/>
                <w:lang w:eastAsia="zh-CN"/>
              </w:rPr>
              <w:t>.</w:t>
            </w:r>
          </w:p>
        </w:tc>
        <w:tc>
          <w:tcPr>
            <w:tcW w:w="3442" w:type="dxa"/>
            <w:vAlign w:val="center"/>
          </w:tcPr>
          <w:p w14:paraId="1EE0062A" w14:textId="286EDE24" w:rsidR="00F51987" w:rsidRPr="00C11D0A" w:rsidRDefault="00F51987" w:rsidP="008664D6">
            <w:pPr>
              <w:spacing w:line="264" w:lineRule="auto"/>
              <w:jc w:val="center"/>
              <w:rPr>
                <w:rFonts w:ascii="Arial" w:eastAsiaTheme="minorEastAsia" w:hAnsi="Arial" w:cs="Arial"/>
                <w:b/>
                <w:lang w:eastAsia="zh-CN"/>
              </w:rPr>
            </w:pPr>
            <w:r w:rsidRPr="00C11D0A">
              <w:rPr>
                <w:rFonts w:ascii="Arial" w:eastAsiaTheme="minorEastAsia" w:hAnsi="Arial" w:cs="Arial"/>
                <w:b/>
                <w:lang w:eastAsia="zh-CN"/>
              </w:rPr>
              <w:t xml:space="preserve">Y1 = </w:t>
            </w:r>
            <w:r>
              <w:rPr>
                <w:rFonts w:ascii="Arial" w:eastAsiaTheme="minorEastAsia" w:hAnsi="Arial" w:cs="Arial"/>
                <w:b/>
                <w:lang w:eastAsia="zh-CN"/>
              </w:rPr>
              <w:t>2</w:t>
            </w:r>
            <w:r w:rsidR="00FF5438">
              <w:rPr>
                <w:rFonts w:ascii="Arial" w:eastAsiaTheme="minorEastAsia" w:hAnsi="Arial" w:cs="Arial"/>
                <w:b/>
                <w:lang w:eastAsia="zh-CN"/>
              </w:rPr>
              <w:t>5</w:t>
            </w:r>
          </w:p>
        </w:tc>
      </w:tr>
    </w:tbl>
    <w:p w14:paraId="5ED0FD12" w14:textId="77777777" w:rsidR="00F51987" w:rsidRDefault="00F51987" w:rsidP="00F51987">
      <w:pPr>
        <w:spacing w:after="0" w:line="276" w:lineRule="auto"/>
        <w:jc w:val="both"/>
        <w:rPr>
          <w:rFonts w:ascii="Arial" w:eastAsiaTheme="minorEastAsia" w:hAnsi="Arial" w:cs="Arial"/>
          <w:lang w:eastAsia="zh-CN"/>
        </w:rPr>
      </w:pPr>
    </w:p>
    <w:p w14:paraId="12898B1C" w14:textId="77777777" w:rsidR="00F51987" w:rsidRPr="00C11D0A" w:rsidRDefault="00F51987" w:rsidP="00E46E5E">
      <w:pPr>
        <w:spacing w:after="200" w:line="240" w:lineRule="auto"/>
        <w:ind w:firstLine="720"/>
        <w:jc w:val="both"/>
        <w:rPr>
          <w:rFonts w:ascii="Arial" w:eastAsiaTheme="minorEastAsia" w:hAnsi="Arial" w:cs="Arial"/>
          <w:lang w:eastAsia="zh-CN"/>
        </w:rPr>
      </w:pPr>
      <w:r w:rsidRPr="00C11D0A">
        <w:rPr>
          <w:rFonts w:ascii="Arial" w:eastAsiaTheme="minorEastAsia" w:hAnsi="Arial" w:cs="Arial"/>
          <w:lang w:eastAsia="zh-CN"/>
        </w:rPr>
        <w:t>4. Ekonominio naudingumo apskaičiavimas:</w:t>
      </w:r>
    </w:p>
    <w:p w14:paraId="41AA7668" w14:textId="77777777" w:rsidR="00F51987" w:rsidRPr="00C11D0A" w:rsidRDefault="00F51987" w:rsidP="00E46E5E">
      <w:pPr>
        <w:spacing w:after="200" w:line="240" w:lineRule="auto"/>
        <w:ind w:firstLine="720"/>
        <w:jc w:val="both"/>
        <w:rPr>
          <w:rFonts w:ascii="Arial" w:eastAsiaTheme="minorEastAsia" w:hAnsi="Arial" w:cs="Arial"/>
          <w:lang w:eastAsia="zh-CN"/>
        </w:rPr>
      </w:pPr>
      <w:r w:rsidRPr="00C11D0A">
        <w:rPr>
          <w:rFonts w:ascii="Arial" w:eastAsiaTheme="minorEastAsia" w:hAnsi="Arial" w:cs="Arial"/>
          <w:lang w:eastAsia="zh-CN"/>
        </w:rPr>
        <w:t xml:space="preserve">4.1. Ekonominis naudingumas </w:t>
      </w:r>
      <w:r w:rsidRPr="00C11D0A">
        <w:rPr>
          <w:rFonts w:ascii="Arial" w:eastAsiaTheme="minorEastAsia" w:hAnsi="Arial" w:cs="Arial"/>
          <w:b/>
          <w:lang w:eastAsia="zh-CN"/>
        </w:rPr>
        <w:t>(S)</w:t>
      </w:r>
      <w:r w:rsidRPr="00C11D0A">
        <w:rPr>
          <w:rFonts w:ascii="Arial" w:eastAsiaTheme="minorEastAsia" w:hAnsi="Arial" w:cs="Arial"/>
          <w:lang w:eastAsia="zh-CN"/>
        </w:rPr>
        <w:t xml:space="preserve"> apskaičiuojamas sudedant T</w:t>
      </w:r>
      <w:r>
        <w:rPr>
          <w:rFonts w:ascii="Arial" w:eastAsiaTheme="minorEastAsia" w:hAnsi="Arial" w:cs="Arial"/>
          <w:lang w:eastAsia="zh-CN"/>
        </w:rPr>
        <w:t>ie</w:t>
      </w:r>
      <w:r w:rsidRPr="00C11D0A">
        <w:rPr>
          <w:rFonts w:ascii="Arial" w:eastAsiaTheme="minorEastAsia" w:hAnsi="Arial" w:cs="Arial"/>
          <w:lang w:eastAsia="zh-CN"/>
        </w:rPr>
        <w:t xml:space="preserve">kėjo pasiūlymo kainos </w:t>
      </w:r>
      <w:r w:rsidRPr="00C11D0A">
        <w:rPr>
          <w:rFonts w:ascii="Arial" w:eastAsiaTheme="minorEastAsia" w:hAnsi="Arial" w:cs="Arial"/>
          <w:b/>
          <w:lang w:eastAsia="zh-CN"/>
        </w:rPr>
        <w:t>(C</w:t>
      </w:r>
      <w:r>
        <w:rPr>
          <w:rFonts w:ascii="Arial" w:eastAsiaTheme="minorEastAsia" w:hAnsi="Arial" w:cs="Arial"/>
          <w:b/>
          <w:lang w:eastAsia="zh-CN"/>
        </w:rPr>
        <w:t>, C1)</w:t>
      </w:r>
      <w:r w:rsidRPr="00C11D0A">
        <w:rPr>
          <w:rFonts w:ascii="Arial" w:eastAsiaTheme="minorEastAsia" w:hAnsi="Arial" w:cs="Arial"/>
          <w:lang w:eastAsia="zh-CN"/>
        </w:rPr>
        <w:t xml:space="preserve"> ir kit</w:t>
      </w:r>
      <w:r>
        <w:rPr>
          <w:rFonts w:ascii="Arial" w:eastAsiaTheme="minorEastAsia" w:hAnsi="Arial" w:cs="Arial"/>
          <w:lang w:eastAsia="zh-CN"/>
        </w:rPr>
        <w:t>o</w:t>
      </w:r>
      <w:r w:rsidRPr="00C11D0A">
        <w:rPr>
          <w:rFonts w:ascii="Arial" w:eastAsiaTheme="minorEastAsia" w:hAnsi="Arial" w:cs="Arial"/>
          <w:lang w:eastAsia="zh-CN"/>
        </w:rPr>
        <w:t xml:space="preserve"> kriterij</w:t>
      </w:r>
      <w:r>
        <w:rPr>
          <w:rFonts w:ascii="Arial" w:eastAsiaTheme="minorEastAsia" w:hAnsi="Arial" w:cs="Arial"/>
          <w:lang w:eastAsia="zh-CN"/>
        </w:rPr>
        <w:t>aus</w:t>
      </w:r>
      <w:r w:rsidRPr="00C11D0A">
        <w:rPr>
          <w:rFonts w:ascii="Arial" w:eastAsiaTheme="minorEastAsia" w:hAnsi="Arial" w:cs="Arial"/>
          <w:lang w:eastAsia="zh-CN"/>
        </w:rPr>
        <w:t xml:space="preserve"> </w:t>
      </w:r>
      <w:r w:rsidRPr="00C11D0A">
        <w:rPr>
          <w:rFonts w:ascii="Arial" w:eastAsiaTheme="minorEastAsia" w:hAnsi="Arial" w:cs="Arial"/>
          <w:b/>
          <w:lang w:eastAsia="zh-CN"/>
        </w:rPr>
        <w:t>(</w:t>
      </w:r>
      <w:r>
        <w:rPr>
          <w:rFonts w:ascii="Arial" w:eastAsiaTheme="minorEastAsia" w:hAnsi="Arial" w:cs="Arial"/>
          <w:b/>
          <w:lang w:eastAsia="zh-CN"/>
        </w:rPr>
        <w:t>D</w:t>
      </w:r>
      <w:r w:rsidRPr="00C11D0A">
        <w:rPr>
          <w:rFonts w:ascii="Arial" w:eastAsiaTheme="minorEastAsia" w:hAnsi="Arial" w:cs="Arial"/>
          <w:b/>
          <w:lang w:eastAsia="zh-CN"/>
        </w:rPr>
        <w:t xml:space="preserve">) </w:t>
      </w:r>
      <w:r w:rsidRPr="00C11D0A">
        <w:rPr>
          <w:rFonts w:ascii="Arial" w:eastAsiaTheme="minorEastAsia" w:hAnsi="Arial" w:cs="Arial"/>
          <w:lang w:eastAsia="zh-CN"/>
        </w:rPr>
        <w:t xml:space="preserve">balus: </w:t>
      </w:r>
    </w:p>
    <w:p w14:paraId="438D4754" w14:textId="77777777" w:rsidR="00F51987" w:rsidRPr="00C11D0A" w:rsidRDefault="00F51987" w:rsidP="00E46E5E">
      <w:pPr>
        <w:spacing w:after="200" w:line="240" w:lineRule="auto"/>
        <w:ind w:firstLine="720"/>
        <w:jc w:val="both"/>
        <w:rPr>
          <w:rFonts w:ascii="Arial" w:eastAsiaTheme="minorEastAsia" w:hAnsi="Arial" w:cs="Arial"/>
          <w:b/>
          <w:lang w:eastAsia="zh-CN"/>
        </w:rPr>
      </w:pPr>
      <w:r w:rsidRPr="00C11D0A">
        <w:rPr>
          <w:rFonts w:ascii="Arial" w:eastAsiaTheme="minorEastAsia" w:hAnsi="Arial" w:cs="Arial"/>
          <w:b/>
          <w:lang w:eastAsia="zh-CN"/>
        </w:rPr>
        <w:t xml:space="preserve">S = C </w:t>
      </w:r>
      <w:r>
        <w:rPr>
          <w:rFonts w:ascii="Arial" w:eastAsiaTheme="minorEastAsia" w:hAnsi="Arial" w:cs="Arial"/>
          <w:b/>
          <w:lang w:eastAsia="zh-CN"/>
        </w:rPr>
        <w:t xml:space="preserve">+ C1 </w:t>
      </w:r>
      <w:r w:rsidRPr="00C11D0A">
        <w:rPr>
          <w:rFonts w:ascii="Arial" w:eastAsiaTheme="minorEastAsia" w:hAnsi="Arial" w:cs="Arial"/>
          <w:b/>
          <w:lang w:eastAsia="zh-CN"/>
        </w:rPr>
        <w:t xml:space="preserve">+ </w:t>
      </w:r>
      <w:r>
        <w:rPr>
          <w:rFonts w:ascii="Arial" w:eastAsiaTheme="minorEastAsia" w:hAnsi="Arial" w:cs="Arial"/>
          <w:b/>
          <w:lang w:eastAsia="zh-CN"/>
        </w:rPr>
        <w:t>D</w:t>
      </w:r>
    </w:p>
    <w:p w14:paraId="1DF6294D" w14:textId="77777777" w:rsidR="00F51987" w:rsidRPr="00C11D0A" w:rsidRDefault="00F51987" w:rsidP="00E46E5E">
      <w:pPr>
        <w:spacing w:after="200" w:line="240" w:lineRule="auto"/>
        <w:ind w:firstLine="720"/>
        <w:jc w:val="both"/>
        <w:rPr>
          <w:rFonts w:ascii="Arial" w:eastAsiaTheme="minorEastAsia" w:hAnsi="Arial" w:cs="Arial"/>
          <w:lang w:eastAsia="zh-CN"/>
        </w:rPr>
      </w:pPr>
      <w:r w:rsidRPr="00C11D0A">
        <w:rPr>
          <w:rFonts w:ascii="Arial" w:eastAsiaTheme="minorEastAsia" w:hAnsi="Arial" w:cs="Arial"/>
          <w:lang w:eastAsia="zh-CN"/>
        </w:rPr>
        <w:t>T</w:t>
      </w:r>
      <w:r>
        <w:rPr>
          <w:rFonts w:ascii="Arial" w:eastAsiaTheme="minorEastAsia" w:hAnsi="Arial" w:cs="Arial"/>
          <w:lang w:eastAsia="zh-CN"/>
        </w:rPr>
        <w:t>ie</w:t>
      </w:r>
      <w:r w:rsidRPr="00C11D0A">
        <w:rPr>
          <w:rFonts w:ascii="Arial" w:eastAsiaTheme="minorEastAsia" w:hAnsi="Arial" w:cs="Arial"/>
          <w:lang w:eastAsia="zh-CN"/>
        </w:rPr>
        <w:t xml:space="preserve">kėjo pasiūlymo kainos </w:t>
      </w:r>
      <w:r w:rsidRPr="00C11D0A">
        <w:rPr>
          <w:rFonts w:ascii="Arial" w:eastAsiaTheme="minorEastAsia" w:hAnsi="Arial" w:cs="Arial"/>
          <w:b/>
          <w:bCs/>
          <w:lang w:eastAsia="zh-CN"/>
        </w:rPr>
        <w:t>C</w:t>
      </w:r>
      <w:r>
        <w:rPr>
          <w:rFonts w:ascii="Arial" w:eastAsiaTheme="minorEastAsia" w:hAnsi="Arial" w:cs="Arial"/>
          <w:b/>
          <w:bCs/>
          <w:lang w:eastAsia="zh-CN"/>
        </w:rPr>
        <w:t>, C1</w:t>
      </w:r>
      <w:r w:rsidRPr="00C11D0A">
        <w:rPr>
          <w:rFonts w:ascii="Arial" w:eastAsiaTheme="minorEastAsia" w:hAnsi="Arial" w:cs="Arial"/>
          <w:lang w:eastAsia="zh-CN"/>
        </w:rPr>
        <w:t xml:space="preserve"> ir kriterij</w:t>
      </w:r>
      <w:r>
        <w:rPr>
          <w:rFonts w:ascii="Arial" w:eastAsiaTheme="minorEastAsia" w:hAnsi="Arial" w:cs="Arial"/>
          <w:lang w:eastAsia="zh-CN"/>
        </w:rPr>
        <w:t>aus</w:t>
      </w:r>
      <w:r w:rsidRPr="00C11D0A">
        <w:rPr>
          <w:rFonts w:ascii="Arial" w:eastAsiaTheme="minorEastAsia" w:hAnsi="Arial" w:cs="Arial"/>
          <w:lang w:eastAsia="zh-CN"/>
        </w:rPr>
        <w:t xml:space="preserve"> </w:t>
      </w:r>
      <w:r w:rsidRPr="008E2A2C">
        <w:rPr>
          <w:rFonts w:ascii="Arial" w:eastAsiaTheme="minorEastAsia" w:hAnsi="Arial" w:cs="Arial"/>
          <w:b/>
          <w:bCs/>
          <w:lang w:eastAsia="zh-CN"/>
        </w:rPr>
        <w:t>D</w:t>
      </w:r>
      <w:r w:rsidRPr="00C11D0A">
        <w:rPr>
          <w:rFonts w:ascii="Arial" w:eastAsiaTheme="minorEastAsia" w:hAnsi="Arial" w:cs="Arial"/>
          <w:lang w:eastAsia="zh-CN"/>
        </w:rPr>
        <w:t xml:space="preserve"> balai suapvalinami pagal aritmetines taisykles iki 2</w:t>
      </w:r>
      <w:r>
        <w:rPr>
          <w:rFonts w:ascii="Arial" w:eastAsiaTheme="minorEastAsia" w:hAnsi="Arial" w:cs="Arial"/>
          <w:lang w:eastAsia="zh-CN"/>
        </w:rPr>
        <w:t> </w:t>
      </w:r>
      <w:r w:rsidRPr="00C11D0A">
        <w:rPr>
          <w:rFonts w:ascii="Arial" w:eastAsiaTheme="minorEastAsia" w:hAnsi="Arial" w:cs="Arial"/>
          <w:lang w:eastAsia="zh-CN"/>
        </w:rPr>
        <w:t>(dviejų) skaitmenų po kablelio.</w:t>
      </w:r>
    </w:p>
    <w:p w14:paraId="079B22E7" w14:textId="77777777" w:rsidR="00F51987" w:rsidRDefault="00F51987" w:rsidP="00E46E5E">
      <w:pPr>
        <w:spacing w:after="200" w:line="240" w:lineRule="auto"/>
        <w:ind w:firstLine="720"/>
        <w:jc w:val="both"/>
        <w:rPr>
          <w:rFonts w:ascii="Arial" w:eastAsiaTheme="minorEastAsia" w:hAnsi="Arial" w:cs="Arial"/>
          <w:lang w:eastAsia="zh-CN"/>
        </w:rPr>
      </w:pPr>
      <w:r w:rsidRPr="00C11D0A">
        <w:rPr>
          <w:rFonts w:ascii="Arial" w:eastAsiaTheme="minorEastAsia" w:hAnsi="Arial" w:cs="Arial"/>
          <w:lang w:eastAsia="zh-CN"/>
        </w:rPr>
        <w:t>Ekonomiškai naudingiausiu bus pripažintas pasiūlymas, surinkęs daugiausiai balų.</w:t>
      </w:r>
    </w:p>
    <w:p w14:paraId="6596A6AC" w14:textId="77777777" w:rsidR="00F51987" w:rsidRPr="00C11D0A" w:rsidRDefault="00F51987" w:rsidP="00E46E5E">
      <w:pPr>
        <w:spacing w:after="200" w:line="240" w:lineRule="auto"/>
        <w:ind w:firstLine="720"/>
        <w:jc w:val="both"/>
        <w:rPr>
          <w:rFonts w:ascii="Arial" w:eastAsiaTheme="minorEastAsia" w:hAnsi="Arial" w:cs="Arial"/>
          <w:lang w:eastAsia="zh-CN"/>
        </w:rPr>
      </w:pPr>
      <w:r w:rsidRPr="00C11D0A">
        <w:rPr>
          <w:rFonts w:ascii="Arial" w:eastAsiaTheme="minorEastAsia" w:hAnsi="Arial" w:cs="Arial"/>
          <w:lang w:eastAsia="zh-CN"/>
        </w:rPr>
        <w:t xml:space="preserve">4.2. </w:t>
      </w:r>
      <w:bookmarkStart w:id="0" w:name="_Hlk155940245"/>
      <w:r w:rsidRPr="00C11D0A">
        <w:rPr>
          <w:rFonts w:ascii="Arial" w:eastAsiaTheme="minorEastAsia" w:hAnsi="Arial" w:cs="Arial"/>
          <w:lang w:eastAsia="zh-CN"/>
        </w:rPr>
        <w:t>Pasiūlymo kainos (</w:t>
      </w:r>
      <w:r w:rsidRPr="00C11D0A">
        <w:rPr>
          <w:rFonts w:ascii="Arial" w:eastAsiaTheme="minorEastAsia" w:hAnsi="Arial" w:cs="Arial"/>
          <w:b/>
          <w:bCs/>
          <w:lang w:eastAsia="zh-CN"/>
        </w:rPr>
        <w:t>C</w:t>
      </w:r>
      <w:r w:rsidRPr="00C11D0A">
        <w:rPr>
          <w:rFonts w:ascii="Arial" w:eastAsiaTheme="minorEastAsia" w:hAnsi="Arial" w:cs="Arial"/>
          <w:lang w:eastAsia="zh-CN"/>
        </w:rPr>
        <w:t>) balai apskaičiuojami mažiausio Objektų fizinės apsaugos 1 (vienos) valandos įkainio Eur be PVM (</w:t>
      </w:r>
      <w:proofErr w:type="spellStart"/>
      <w:r w:rsidRPr="00C11D0A">
        <w:rPr>
          <w:rFonts w:ascii="Arial" w:eastAsiaTheme="minorEastAsia" w:hAnsi="Arial" w:cs="Arial"/>
          <w:b/>
          <w:bCs/>
          <w:lang w:eastAsia="zh-CN"/>
        </w:rPr>
        <w:t>C</w:t>
      </w:r>
      <w:r w:rsidRPr="00BB6923">
        <w:rPr>
          <w:rFonts w:ascii="Arial" w:eastAsiaTheme="minorEastAsia" w:hAnsi="Arial" w:cs="Arial"/>
          <w:b/>
          <w:bCs/>
          <w:vertAlign w:val="subscript"/>
          <w:lang w:eastAsia="zh-CN"/>
        </w:rPr>
        <w:t>min</w:t>
      </w:r>
      <w:proofErr w:type="spellEnd"/>
      <w:r w:rsidRPr="00C11D0A">
        <w:rPr>
          <w:rFonts w:ascii="Arial" w:eastAsiaTheme="minorEastAsia" w:hAnsi="Arial" w:cs="Arial"/>
          <w:lang w:eastAsia="zh-CN"/>
        </w:rPr>
        <w:t>) ir vertinamo Objektų fizinės apsaugos 1 (vienos) valandos pasiūlymo įkainio Eur be PVM (</w:t>
      </w:r>
      <w:proofErr w:type="spellStart"/>
      <w:r w:rsidRPr="00C11D0A">
        <w:rPr>
          <w:rFonts w:ascii="Arial" w:eastAsiaTheme="minorEastAsia" w:hAnsi="Arial" w:cs="Arial"/>
          <w:b/>
          <w:bCs/>
          <w:lang w:eastAsia="zh-CN"/>
        </w:rPr>
        <w:t>C</w:t>
      </w:r>
      <w:r w:rsidRPr="00BB6923">
        <w:rPr>
          <w:rFonts w:ascii="Arial" w:eastAsiaTheme="minorEastAsia" w:hAnsi="Arial" w:cs="Arial"/>
          <w:b/>
          <w:bCs/>
          <w:vertAlign w:val="subscript"/>
          <w:lang w:eastAsia="zh-CN"/>
        </w:rPr>
        <w:t>p</w:t>
      </w:r>
      <w:proofErr w:type="spellEnd"/>
      <w:r w:rsidRPr="00C11D0A">
        <w:rPr>
          <w:rFonts w:ascii="Arial" w:eastAsiaTheme="minorEastAsia" w:hAnsi="Arial" w:cs="Arial"/>
          <w:lang w:eastAsia="zh-CN"/>
        </w:rPr>
        <w:t>) santykį padauginant iš kainos lyginamojo svorio (</w:t>
      </w:r>
      <w:r w:rsidRPr="00C11D0A">
        <w:rPr>
          <w:rFonts w:ascii="Arial" w:eastAsiaTheme="minorEastAsia" w:hAnsi="Arial" w:cs="Arial"/>
          <w:b/>
          <w:bCs/>
          <w:lang w:eastAsia="zh-CN"/>
        </w:rPr>
        <w:t>X</w:t>
      </w:r>
      <w:r w:rsidRPr="00C11D0A">
        <w:rPr>
          <w:rFonts w:ascii="Arial" w:eastAsiaTheme="minorEastAsia" w:hAnsi="Arial" w:cs="Arial"/>
          <w:lang w:eastAsia="zh-CN"/>
        </w:rPr>
        <w:t>):</w:t>
      </w:r>
    </w:p>
    <w:p w14:paraId="5F84FB82" w14:textId="77777777" w:rsidR="00F51987" w:rsidRDefault="00F51987" w:rsidP="00E46E5E">
      <w:pPr>
        <w:spacing w:after="200" w:line="240" w:lineRule="auto"/>
        <w:ind w:firstLine="720"/>
        <w:jc w:val="both"/>
        <w:rPr>
          <w:rFonts w:ascii="Arial" w:eastAsiaTheme="minorEastAsia" w:hAnsi="Arial" w:cs="Arial"/>
          <w:lang w:eastAsia="zh-CN"/>
        </w:rPr>
      </w:pPr>
      <w:r w:rsidRPr="00517BEF">
        <w:rPr>
          <w:rFonts w:ascii="Arial" w:eastAsiaTheme="minorEastAsia" w:hAnsi="Arial" w:cs="Arial"/>
          <w:lang w:eastAsia="zh-CN"/>
        </w:rPr>
        <w:t>Kriterijaus parametras (</w:t>
      </w:r>
      <w:r w:rsidRPr="00517BEF">
        <w:rPr>
          <w:rFonts w:ascii="Arial" w:eastAsiaTheme="minorEastAsia" w:hAnsi="Arial" w:cs="Arial"/>
          <w:b/>
          <w:bCs/>
          <w:lang w:eastAsia="zh-CN"/>
        </w:rPr>
        <w:t>C</w:t>
      </w:r>
      <w:r w:rsidRPr="00517BEF">
        <w:rPr>
          <w:rFonts w:ascii="Arial" w:eastAsiaTheme="minorEastAsia" w:hAnsi="Arial" w:cs="Arial"/>
          <w:lang w:eastAsia="zh-CN"/>
        </w:rPr>
        <w:t>) įvertinamas pagal šią formulę:</w:t>
      </w:r>
    </w:p>
    <w:bookmarkEnd w:id="0"/>
    <w:p w14:paraId="0BB1A111" w14:textId="77777777" w:rsidR="00F51987" w:rsidRPr="00274C05" w:rsidRDefault="00F51987" w:rsidP="00E46E5E">
      <w:pPr>
        <w:spacing w:after="200" w:line="276" w:lineRule="auto"/>
        <w:ind w:firstLine="720"/>
        <w:jc w:val="both"/>
        <w:rPr>
          <w:rFonts w:ascii="Arial" w:eastAsiaTheme="minorEastAsia" w:hAnsi="Arial" w:cs="Arial"/>
          <w:b/>
          <w:sz w:val="24"/>
          <w:szCs w:val="24"/>
        </w:rPr>
      </w:pPr>
      <m:oMathPara>
        <m:oMathParaPr>
          <m:jc m:val="left"/>
        </m:oMathParaPr>
        <m:oMath>
          <m:r>
            <m:rPr>
              <m:sty m:val="b"/>
            </m:rPr>
            <w:rPr>
              <w:rFonts w:ascii="Cambria Math" w:hAnsi="Cambria Math" w:cs="Arial"/>
              <w:sz w:val="24"/>
              <w:szCs w:val="24"/>
            </w:rPr>
            <m:t>C=</m:t>
          </m:r>
          <m:f>
            <m:fPr>
              <m:ctrlPr>
                <w:rPr>
                  <w:rFonts w:ascii="Cambria Math" w:hAnsi="Cambria Math" w:cs="Arial"/>
                  <w:b/>
                  <w:bCs/>
                  <w:iCs/>
                  <w:sz w:val="24"/>
                  <w:szCs w:val="24"/>
                </w:rPr>
              </m:ctrlPr>
            </m:fPr>
            <m:num>
              <m:sSub>
                <m:sSubPr>
                  <m:ctrlPr>
                    <w:rPr>
                      <w:rFonts w:ascii="Cambria Math" w:hAnsi="Cambria Math" w:cs="Arial"/>
                      <w:b/>
                      <w:bCs/>
                      <w:iCs/>
                      <w:sz w:val="24"/>
                      <w:szCs w:val="24"/>
                    </w:rPr>
                  </m:ctrlPr>
                </m:sSubPr>
                <m:e>
                  <m:r>
                    <m:rPr>
                      <m:sty m:val="b"/>
                    </m:rPr>
                    <w:rPr>
                      <w:rFonts w:ascii="Cambria Math" w:hAnsi="Cambria Math" w:cs="Arial"/>
                      <w:sz w:val="24"/>
                      <w:szCs w:val="24"/>
                    </w:rPr>
                    <m:t>C</m:t>
                  </m:r>
                </m:e>
                <m:sub>
                  <m:r>
                    <m:rPr>
                      <m:sty m:val="b"/>
                    </m:rPr>
                    <w:rPr>
                      <w:rFonts w:ascii="Cambria Math" w:hAnsi="Cambria Math" w:cs="Arial"/>
                      <w:sz w:val="24"/>
                      <w:szCs w:val="24"/>
                    </w:rPr>
                    <m:t>min</m:t>
                  </m:r>
                </m:sub>
              </m:sSub>
            </m:num>
            <m:den>
              <m:sSub>
                <m:sSubPr>
                  <m:ctrlPr>
                    <w:rPr>
                      <w:rFonts w:ascii="Cambria Math" w:hAnsi="Cambria Math" w:cs="Arial"/>
                      <w:b/>
                      <w:bCs/>
                      <w:iCs/>
                      <w:sz w:val="24"/>
                      <w:szCs w:val="24"/>
                    </w:rPr>
                  </m:ctrlPr>
                </m:sSubPr>
                <m:e>
                  <m:r>
                    <m:rPr>
                      <m:sty m:val="b"/>
                    </m:rPr>
                    <w:rPr>
                      <w:rFonts w:ascii="Cambria Math" w:hAnsi="Cambria Math" w:cs="Arial"/>
                      <w:sz w:val="24"/>
                      <w:szCs w:val="24"/>
                    </w:rPr>
                    <m:t>C</m:t>
                  </m:r>
                </m:e>
                <m:sub>
                  <m:r>
                    <m:rPr>
                      <m:sty m:val="b"/>
                    </m:rPr>
                    <w:rPr>
                      <w:rFonts w:ascii="Cambria Math" w:hAnsi="Cambria Math" w:cs="Arial"/>
                      <w:sz w:val="24"/>
                      <w:szCs w:val="24"/>
                    </w:rPr>
                    <m:t>p</m:t>
                  </m:r>
                </m:sub>
              </m:sSub>
            </m:den>
          </m:f>
          <m:r>
            <m:rPr>
              <m:sty m:val="b"/>
            </m:rPr>
            <w:rPr>
              <w:rFonts w:ascii="Cambria Math" w:hAnsi="Cambria Math" w:cs="Arial"/>
              <w:sz w:val="24"/>
              <w:szCs w:val="24"/>
            </w:rPr>
            <m:t>×X</m:t>
          </m:r>
        </m:oMath>
      </m:oMathPara>
    </w:p>
    <w:p w14:paraId="387CBFCD" w14:textId="77777777" w:rsidR="00F51987" w:rsidRPr="00C11D0A" w:rsidRDefault="00F51987" w:rsidP="00E46E5E">
      <w:pPr>
        <w:spacing w:after="200" w:line="240" w:lineRule="auto"/>
        <w:ind w:firstLine="720"/>
        <w:jc w:val="both"/>
        <w:rPr>
          <w:rFonts w:ascii="Arial" w:eastAsiaTheme="minorEastAsia" w:hAnsi="Arial" w:cs="Arial"/>
          <w:lang w:eastAsia="zh-CN"/>
        </w:rPr>
      </w:pPr>
      <w:r>
        <w:rPr>
          <w:rFonts w:ascii="Arial" w:eastAsiaTheme="minorEastAsia" w:hAnsi="Arial" w:cs="Arial"/>
          <w:lang w:eastAsia="zh-CN"/>
        </w:rPr>
        <w:t xml:space="preserve">4.3. </w:t>
      </w:r>
      <w:r w:rsidRPr="00C11D0A">
        <w:rPr>
          <w:rFonts w:ascii="Arial" w:eastAsiaTheme="minorEastAsia" w:hAnsi="Arial" w:cs="Arial"/>
          <w:lang w:eastAsia="zh-CN"/>
        </w:rPr>
        <w:t>Pasiūlymo kainos (</w:t>
      </w:r>
      <w:r w:rsidRPr="00C11D0A">
        <w:rPr>
          <w:rFonts w:ascii="Arial" w:eastAsiaTheme="minorEastAsia" w:hAnsi="Arial" w:cs="Arial"/>
          <w:b/>
          <w:bCs/>
          <w:lang w:eastAsia="zh-CN"/>
        </w:rPr>
        <w:t>C</w:t>
      </w:r>
      <w:r>
        <w:rPr>
          <w:rFonts w:ascii="Arial" w:eastAsiaTheme="minorEastAsia" w:hAnsi="Arial" w:cs="Arial"/>
          <w:b/>
          <w:bCs/>
          <w:lang w:eastAsia="zh-CN"/>
        </w:rPr>
        <w:t>1</w:t>
      </w:r>
      <w:r w:rsidRPr="00C11D0A">
        <w:rPr>
          <w:rFonts w:ascii="Arial" w:eastAsiaTheme="minorEastAsia" w:hAnsi="Arial" w:cs="Arial"/>
          <w:lang w:eastAsia="zh-CN"/>
        </w:rPr>
        <w:t>) balai apskaičiuojami mažiausio Objektų</w:t>
      </w:r>
      <w:r w:rsidRPr="00F44B3F">
        <w:rPr>
          <w:rFonts w:ascii="Arial" w:eastAsiaTheme="minorEastAsia" w:hAnsi="Arial" w:cs="Arial"/>
          <w:lang w:eastAsia="zh-CN"/>
        </w:rPr>
        <w:t xml:space="preserve"> </w:t>
      </w:r>
      <w:r>
        <w:rPr>
          <w:rFonts w:ascii="Arial" w:eastAsiaTheme="minorEastAsia" w:hAnsi="Arial" w:cs="Arial"/>
          <w:lang w:eastAsia="zh-CN"/>
        </w:rPr>
        <w:t>reagavimo</w:t>
      </w:r>
      <w:r w:rsidRPr="00C11D0A">
        <w:rPr>
          <w:rFonts w:ascii="Arial" w:eastAsiaTheme="minorEastAsia" w:hAnsi="Arial" w:cs="Arial"/>
          <w:lang w:eastAsia="zh-CN"/>
        </w:rPr>
        <w:t xml:space="preserve"> </w:t>
      </w:r>
      <w:r>
        <w:rPr>
          <w:rFonts w:ascii="Arial" w:eastAsiaTheme="minorEastAsia" w:hAnsi="Arial" w:cs="Arial"/>
          <w:lang w:eastAsia="zh-CN"/>
        </w:rPr>
        <w:t>paslaugų mėnesinio</w:t>
      </w:r>
      <w:r w:rsidRPr="00C11D0A">
        <w:rPr>
          <w:rFonts w:ascii="Arial" w:eastAsiaTheme="minorEastAsia" w:hAnsi="Arial" w:cs="Arial"/>
          <w:lang w:eastAsia="zh-CN"/>
        </w:rPr>
        <w:t xml:space="preserve"> įkainio Eur be PVM (</w:t>
      </w:r>
      <w:r w:rsidRPr="00C11D0A">
        <w:rPr>
          <w:rFonts w:ascii="Arial" w:eastAsiaTheme="minorEastAsia" w:hAnsi="Arial" w:cs="Arial"/>
          <w:b/>
          <w:bCs/>
          <w:lang w:eastAsia="zh-CN"/>
        </w:rPr>
        <w:t>C</w:t>
      </w:r>
      <w:r>
        <w:rPr>
          <w:rFonts w:ascii="Arial" w:eastAsiaTheme="minorEastAsia" w:hAnsi="Arial" w:cs="Arial"/>
          <w:b/>
          <w:bCs/>
          <w:lang w:eastAsia="zh-CN"/>
        </w:rPr>
        <w:t>1</w:t>
      </w:r>
      <w:r w:rsidRPr="00BB6923">
        <w:rPr>
          <w:rFonts w:ascii="Arial" w:eastAsiaTheme="minorEastAsia" w:hAnsi="Arial" w:cs="Arial"/>
          <w:b/>
          <w:bCs/>
          <w:vertAlign w:val="subscript"/>
          <w:lang w:eastAsia="zh-CN"/>
        </w:rPr>
        <w:t>min</w:t>
      </w:r>
      <w:r w:rsidRPr="00C11D0A">
        <w:rPr>
          <w:rFonts w:ascii="Arial" w:eastAsiaTheme="minorEastAsia" w:hAnsi="Arial" w:cs="Arial"/>
          <w:lang w:eastAsia="zh-CN"/>
        </w:rPr>
        <w:t xml:space="preserve">) ir vertinamo Objektų </w:t>
      </w:r>
      <w:r>
        <w:rPr>
          <w:rFonts w:ascii="Arial" w:eastAsiaTheme="minorEastAsia" w:hAnsi="Arial" w:cs="Arial"/>
          <w:lang w:eastAsia="zh-CN"/>
        </w:rPr>
        <w:t>reagavimo</w:t>
      </w:r>
      <w:r w:rsidRPr="00C11D0A">
        <w:rPr>
          <w:rFonts w:ascii="Arial" w:eastAsiaTheme="minorEastAsia" w:hAnsi="Arial" w:cs="Arial"/>
          <w:lang w:eastAsia="zh-CN"/>
        </w:rPr>
        <w:t xml:space="preserve"> </w:t>
      </w:r>
      <w:r>
        <w:rPr>
          <w:rFonts w:ascii="Arial" w:eastAsiaTheme="minorEastAsia" w:hAnsi="Arial" w:cs="Arial"/>
          <w:lang w:eastAsia="zh-CN"/>
        </w:rPr>
        <w:t xml:space="preserve">paslaugų mėnesinio </w:t>
      </w:r>
      <w:r w:rsidRPr="00C11D0A">
        <w:rPr>
          <w:rFonts w:ascii="Arial" w:eastAsiaTheme="minorEastAsia" w:hAnsi="Arial" w:cs="Arial"/>
          <w:lang w:eastAsia="zh-CN"/>
        </w:rPr>
        <w:t>įkainio pasiūlymo įkainio Eur be PVM (</w:t>
      </w:r>
      <w:r w:rsidRPr="00C11D0A">
        <w:rPr>
          <w:rFonts w:ascii="Arial" w:eastAsiaTheme="minorEastAsia" w:hAnsi="Arial" w:cs="Arial"/>
          <w:b/>
          <w:bCs/>
          <w:lang w:eastAsia="zh-CN"/>
        </w:rPr>
        <w:t>C</w:t>
      </w:r>
      <w:r>
        <w:rPr>
          <w:rFonts w:ascii="Arial" w:eastAsiaTheme="minorEastAsia" w:hAnsi="Arial" w:cs="Arial"/>
          <w:b/>
          <w:bCs/>
          <w:lang w:eastAsia="zh-CN"/>
        </w:rPr>
        <w:t>1</w:t>
      </w:r>
      <w:r w:rsidRPr="00BB6923">
        <w:rPr>
          <w:rFonts w:ascii="Arial" w:eastAsiaTheme="minorEastAsia" w:hAnsi="Arial" w:cs="Arial"/>
          <w:b/>
          <w:bCs/>
          <w:vertAlign w:val="subscript"/>
          <w:lang w:eastAsia="zh-CN"/>
        </w:rPr>
        <w:t>p</w:t>
      </w:r>
      <w:r w:rsidRPr="00C11D0A">
        <w:rPr>
          <w:rFonts w:ascii="Arial" w:eastAsiaTheme="minorEastAsia" w:hAnsi="Arial" w:cs="Arial"/>
          <w:lang w:eastAsia="zh-CN"/>
        </w:rPr>
        <w:t>) santykį padauginant iš kainos lyginamojo svorio (</w:t>
      </w:r>
      <w:r w:rsidRPr="00C11D0A">
        <w:rPr>
          <w:rFonts w:ascii="Arial" w:eastAsiaTheme="minorEastAsia" w:hAnsi="Arial" w:cs="Arial"/>
          <w:b/>
          <w:bCs/>
          <w:lang w:eastAsia="zh-CN"/>
        </w:rPr>
        <w:t>X</w:t>
      </w:r>
      <w:r>
        <w:rPr>
          <w:rFonts w:ascii="Arial" w:eastAsiaTheme="minorEastAsia" w:hAnsi="Arial" w:cs="Arial"/>
          <w:b/>
          <w:bCs/>
          <w:lang w:eastAsia="zh-CN"/>
        </w:rPr>
        <w:t>1</w:t>
      </w:r>
      <w:r w:rsidRPr="00C11D0A">
        <w:rPr>
          <w:rFonts w:ascii="Arial" w:eastAsiaTheme="minorEastAsia" w:hAnsi="Arial" w:cs="Arial"/>
          <w:lang w:eastAsia="zh-CN"/>
        </w:rPr>
        <w:t>):</w:t>
      </w:r>
    </w:p>
    <w:p w14:paraId="24D6DEE9" w14:textId="77777777" w:rsidR="00F51987" w:rsidRDefault="00F51987" w:rsidP="00E46E5E">
      <w:pPr>
        <w:spacing w:after="200" w:line="240" w:lineRule="auto"/>
        <w:ind w:firstLine="720"/>
        <w:jc w:val="both"/>
        <w:rPr>
          <w:rFonts w:ascii="Arial" w:eastAsiaTheme="minorEastAsia" w:hAnsi="Arial" w:cs="Arial"/>
          <w:lang w:eastAsia="zh-CN"/>
        </w:rPr>
      </w:pPr>
      <w:r w:rsidRPr="00517BEF">
        <w:rPr>
          <w:rFonts w:ascii="Arial" w:eastAsiaTheme="minorEastAsia" w:hAnsi="Arial" w:cs="Arial"/>
          <w:lang w:eastAsia="zh-CN"/>
        </w:rPr>
        <w:t>Kriterijaus parametras (</w:t>
      </w:r>
      <w:r w:rsidRPr="00517BEF">
        <w:rPr>
          <w:rFonts w:ascii="Arial" w:eastAsiaTheme="minorEastAsia" w:hAnsi="Arial" w:cs="Arial"/>
          <w:b/>
          <w:bCs/>
          <w:lang w:eastAsia="zh-CN"/>
        </w:rPr>
        <w:t>C</w:t>
      </w:r>
      <w:r>
        <w:rPr>
          <w:rFonts w:ascii="Arial" w:eastAsiaTheme="minorEastAsia" w:hAnsi="Arial" w:cs="Arial"/>
          <w:b/>
          <w:bCs/>
          <w:lang w:eastAsia="zh-CN"/>
        </w:rPr>
        <w:t>1</w:t>
      </w:r>
      <w:r w:rsidRPr="00517BEF">
        <w:rPr>
          <w:rFonts w:ascii="Arial" w:eastAsiaTheme="minorEastAsia" w:hAnsi="Arial" w:cs="Arial"/>
          <w:lang w:eastAsia="zh-CN"/>
        </w:rPr>
        <w:t>) įvertinamas pagal šią formulę:</w:t>
      </w:r>
    </w:p>
    <w:p w14:paraId="62325667" w14:textId="77777777" w:rsidR="00F51987" w:rsidRPr="002E3E73" w:rsidRDefault="00F51987" w:rsidP="00E46E5E">
      <w:pPr>
        <w:spacing w:after="200" w:line="276" w:lineRule="auto"/>
        <w:ind w:firstLine="720"/>
        <w:jc w:val="both"/>
        <w:rPr>
          <w:rFonts w:ascii="Arial" w:eastAsiaTheme="minorEastAsia" w:hAnsi="Arial" w:cs="Arial"/>
          <w:b/>
          <w:bCs/>
          <w:iCs/>
          <w:sz w:val="24"/>
          <w:szCs w:val="24"/>
        </w:rPr>
      </w:pPr>
      <m:oMath>
        <m:r>
          <m:rPr>
            <m:sty m:val="b"/>
          </m:rPr>
          <w:rPr>
            <w:rFonts w:ascii="Cambria Math" w:hAnsi="Cambria Math" w:cs="Arial"/>
            <w:sz w:val="24"/>
            <w:szCs w:val="24"/>
          </w:rPr>
          <m:t>C1=</m:t>
        </m:r>
        <m:f>
          <m:fPr>
            <m:ctrlPr>
              <w:rPr>
                <w:rFonts w:ascii="Cambria Math" w:hAnsi="Cambria Math" w:cs="Arial"/>
                <w:b/>
                <w:bCs/>
                <w:iCs/>
                <w:sz w:val="24"/>
                <w:szCs w:val="24"/>
              </w:rPr>
            </m:ctrlPr>
          </m:fPr>
          <m:num>
            <m:sSub>
              <m:sSubPr>
                <m:ctrlPr>
                  <w:rPr>
                    <w:rFonts w:ascii="Cambria Math" w:hAnsi="Cambria Math" w:cs="Arial"/>
                    <w:b/>
                    <w:bCs/>
                    <w:iCs/>
                    <w:sz w:val="24"/>
                    <w:szCs w:val="24"/>
                  </w:rPr>
                </m:ctrlPr>
              </m:sSubPr>
              <m:e>
                <m:r>
                  <m:rPr>
                    <m:sty m:val="b"/>
                  </m:rPr>
                  <w:rPr>
                    <w:rFonts w:ascii="Cambria Math" w:hAnsi="Cambria Math" w:cs="Arial"/>
                    <w:sz w:val="24"/>
                    <w:szCs w:val="24"/>
                  </w:rPr>
                  <m:t>C1</m:t>
                </m:r>
              </m:e>
              <m:sub>
                <m:r>
                  <m:rPr>
                    <m:sty m:val="b"/>
                  </m:rPr>
                  <w:rPr>
                    <w:rFonts w:ascii="Cambria Math" w:hAnsi="Cambria Math" w:cs="Arial"/>
                    <w:sz w:val="24"/>
                    <w:szCs w:val="24"/>
                  </w:rPr>
                  <m:t>min</m:t>
                </m:r>
              </m:sub>
            </m:sSub>
          </m:num>
          <m:den>
            <m:sSub>
              <m:sSubPr>
                <m:ctrlPr>
                  <w:rPr>
                    <w:rFonts w:ascii="Cambria Math" w:hAnsi="Cambria Math" w:cs="Arial"/>
                    <w:b/>
                    <w:bCs/>
                    <w:iCs/>
                    <w:sz w:val="24"/>
                    <w:szCs w:val="24"/>
                  </w:rPr>
                </m:ctrlPr>
              </m:sSubPr>
              <m:e>
                <m:r>
                  <m:rPr>
                    <m:sty m:val="b"/>
                  </m:rPr>
                  <w:rPr>
                    <w:rFonts w:ascii="Cambria Math" w:hAnsi="Cambria Math" w:cs="Arial"/>
                    <w:sz w:val="24"/>
                    <w:szCs w:val="24"/>
                  </w:rPr>
                  <m:t>C1</m:t>
                </m:r>
              </m:e>
              <m:sub>
                <m:r>
                  <m:rPr>
                    <m:sty m:val="b"/>
                  </m:rPr>
                  <w:rPr>
                    <w:rFonts w:ascii="Cambria Math" w:hAnsi="Cambria Math" w:cs="Arial"/>
                    <w:sz w:val="24"/>
                    <w:szCs w:val="24"/>
                  </w:rPr>
                  <m:t>p</m:t>
                </m:r>
              </m:sub>
            </m:sSub>
          </m:den>
        </m:f>
        <m:r>
          <m:rPr>
            <m:sty m:val="b"/>
          </m:rPr>
          <w:rPr>
            <w:rFonts w:ascii="Cambria Math" w:hAnsi="Cambria Math" w:cs="Arial"/>
            <w:sz w:val="24"/>
            <w:szCs w:val="24"/>
          </w:rPr>
          <m:t>×X</m:t>
        </m:r>
      </m:oMath>
      <w:r>
        <w:rPr>
          <w:rFonts w:ascii="Arial" w:eastAsiaTheme="minorEastAsia" w:hAnsi="Arial" w:cs="Arial"/>
          <w:b/>
          <w:sz w:val="24"/>
          <w:szCs w:val="24"/>
        </w:rPr>
        <w:t>1</w:t>
      </w:r>
    </w:p>
    <w:p w14:paraId="40298B61" w14:textId="77777777" w:rsidR="00F51987" w:rsidRPr="00E52DF9" w:rsidRDefault="00F51987" w:rsidP="00E46E5E">
      <w:pPr>
        <w:spacing w:after="200" w:line="240" w:lineRule="auto"/>
        <w:ind w:firstLine="720"/>
        <w:jc w:val="both"/>
        <w:rPr>
          <w:rFonts w:ascii="Arial" w:eastAsiaTheme="minorEastAsia" w:hAnsi="Arial" w:cs="Arial"/>
          <w:b/>
          <w:lang w:eastAsia="zh-CN"/>
        </w:rPr>
      </w:pPr>
      <w:r w:rsidRPr="00517BEF">
        <w:rPr>
          <w:rFonts w:ascii="Arial" w:eastAsiaTheme="minorEastAsia" w:hAnsi="Arial" w:cs="Arial"/>
          <w:lang w:eastAsia="zh-CN"/>
        </w:rPr>
        <w:t>4.</w:t>
      </w:r>
      <w:r>
        <w:rPr>
          <w:rFonts w:ascii="Arial" w:eastAsiaTheme="minorEastAsia" w:hAnsi="Arial" w:cs="Arial"/>
          <w:lang w:eastAsia="zh-CN"/>
        </w:rPr>
        <w:t>4</w:t>
      </w:r>
      <w:r w:rsidRPr="00517BEF">
        <w:rPr>
          <w:rFonts w:ascii="Arial" w:eastAsiaTheme="minorEastAsia" w:hAnsi="Arial" w:cs="Arial"/>
          <w:lang w:eastAsia="zh-CN"/>
        </w:rPr>
        <w:t xml:space="preserve">. </w:t>
      </w:r>
      <w:r w:rsidRPr="00050B3F">
        <w:rPr>
          <w:rFonts w:ascii="Arial" w:eastAsiaTheme="minorEastAsia" w:hAnsi="Arial" w:cs="Arial"/>
          <w:b/>
          <w:bCs/>
          <w:lang w:eastAsia="zh-CN"/>
        </w:rPr>
        <w:t>Paslaugas teikiančių apsaugos darbuotojų darbo užmokestis (D)</w:t>
      </w:r>
      <w:r w:rsidRPr="00050B3F">
        <w:rPr>
          <w:rFonts w:ascii="Arial" w:eastAsiaTheme="minorEastAsia" w:hAnsi="Arial" w:cs="Arial"/>
          <w:lang w:eastAsia="zh-CN"/>
        </w:rPr>
        <w:t xml:space="preserve"> balas apskaičiuojamas pagal formulę</w:t>
      </w:r>
      <w:r w:rsidRPr="00517BEF">
        <w:rPr>
          <w:rFonts w:ascii="Arial" w:eastAsiaTheme="minorEastAsia" w:hAnsi="Arial" w:cs="Arial"/>
          <w:lang w:eastAsia="zh-CN"/>
        </w:rPr>
        <w:t>):</w:t>
      </w:r>
    </w:p>
    <w:p w14:paraId="14D4D98A" w14:textId="77777777" w:rsidR="00F51987" w:rsidRPr="00AF1176" w:rsidRDefault="00F51987" w:rsidP="00E46E5E">
      <w:pPr>
        <w:spacing w:after="200" w:line="276" w:lineRule="auto"/>
        <w:ind w:firstLine="720"/>
        <w:jc w:val="both"/>
        <w:rPr>
          <w:rFonts w:ascii="Arial" w:eastAsiaTheme="minorEastAsia" w:hAnsi="Arial" w:cs="Arial"/>
          <w:b/>
          <w:bCs/>
          <w:iCs/>
          <w:sz w:val="24"/>
          <w:szCs w:val="24"/>
        </w:rPr>
      </w:pPr>
      <m:oMath>
        <m:r>
          <m:rPr>
            <m:sty m:val="b"/>
          </m:rPr>
          <w:rPr>
            <w:rFonts w:ascii="Cambria Math" w:hAnsi="Cambria Math" w:cs="Arial"/>
            <w:sz w:val="24"/>
            <w:szCs w:val="24"/>
          </w:rPr>
          <m:t>D=</m:t>
        </m:r>
        <m:f>
          <m:fPr>
            <m:ctrlPr>
              <w:rPr>
                <w:rFonts w:ascii="Cambria Math" w:hAnsi="Cambria Math" w:cs="Arial"/>
                <w:b/>
                <w:bCs/>
                <w:iCs/>
                <w:sz w:val="24"/>
                <w:szCs w:val="24"/>
              </w:rPr>
            </m:ctrlPr>
          </m:fPr>
          <m:num>
            <m:sSub>
              <m:sSubPr>
                <m:ctrlPr>
                  <w:rPr>
                    <w:rFonts w:ascii="Cambria Math" w:hAnsi="Cambria Math" w:cs="Arial"/>
                    <w:b/>
                    <w:bCs/>
                    <w:iCs/>
                    <w:sz w:val="24"/>
                    <w:szCs w:val="24"/>
                  </w:rPr>
                </m:ctrlPr>
              </m:sSubPr>
              <m:e>
                <m:r>
                  <m:rPr>
                    <m:sty m:val="b"/>
                  </m:rPr>
                  <w:rPr>
                    <w:rFonts w:ascii="Cambria Math" w:hAnsi="Cambria Math" w:cs="Arial"/>
                    <w:sz w:val="24"/>
                    <w:szCs w:val="24"/>
                  </w:rPr>
                  <m:t>MA</m:t>
                </m:r>
              </m:e>
              <m:sub>
                <m:r>
                  <m:rPr>
                    <m:sty m:val="b"/>
                  </m:rPr>
                  <w:rPr>
                    <w:rFonts w:ascii="Cambria Math" w:hAnsi="Cambria Math" w:cs="Arial"/>
                    <w:sz w:val="24"/>
                    <w:szCs w:val="24"/>
                  </w:rPr>
                  <m:t>virš</m:t>
                </m:r>
              </m:sub>
            </m:sSub>
          </m:num>
          <m:den>
            <m:sSub>
              <m:sSubPr>
                <m:ctrlPr>
                  <w:rPr>
                    <w:rFonts w:ascii="Cambria Math" w:hAnsi="Cambria Math" w:cs="Arial"/>
                    <w:b/>
                    <w:bCs/>
                    <w:iCs/>
                    <w:sz w:val="24"/>
                    <w:szCs w:val="24"/>
                  </w:rPr>
                </m:ctrlPr>
              </m:sSubPr>
              <m:e>
                <m:r>
                  <m:rPr>
                    <m:sty m:val="b"/>
                  </m:rPr>
                  <w:rPr>
                    <w:rFonts w:ascii="Cambria Math" w:hAnsi="Cambria Math" w:cs="Arial"/>
                    <w:sz w:val="24"/>
                    <w:szCs w:val="24"/>
                  </w:rPr>
                  <m:t>MA</m:t>
                </m:r>
              </m:e>
              <m:sub>
                <m:r>
                  <m:rPr>
                    <m:sty m:val="b"/>
                  </m:rPr>
                  <w:rPr>
                    <w:rFonts w:ascii="Cambria Math" w:hAnsi="Cambria Math" w:cs="Arial"/>
                    <w:sz w:val="24"/>
                    <w:szCs w:val="24"/>
                  </w:rPr>
                  <m:t>max</m:t>
                </m:r>
              </m:sub>
            </m:sSub>
          </m:den>
        </m:f>
        <m:r>
          <m:rPr>
            <m:sty m:val="b"/>
          </m:rPr>
          <w:rPr>
            <w:rFonts w:ascii="Cambria Math" w:hAnsi="Cambria Math" w:cs="Arial"/>
            <w:sz w:val="24"/>
            <w:szCs w:val="24"/>
          </w:rPr>
          <m:t>×Y</m:t>
        </m:r>
      </m:oMath>
      <w:r w:rsidRPr="00AF1176">
        <w:rPr>
          <w:rFonts w:ascii="Arial" w:eastAsiaTheme="minorEastAsia" w:hAnsi="Arial" w:cs="Arial"/>
          <w:b/>
          <w:sz w:val="24"/>
          <w:szCs w:val="24"/>
        </w:rPr>
        <w:t>1</w:t>
      </w:r>
    </w:p>
    <w:p w14:paraId="44AA39AE" w14:textId="3CF17D69" w:rsidR="00F51987" w:rsidRPr="002B097A" w:rsidRDefault="00F51987" w:rsidP="00E46E5E">
      <w:pPr>
        <w:spacing w:after="200" w:line="240" w:lineRule="auto"/>
        <w:ind w:firstLine="720"/>
        <w:jc w:val="both"/>
        <w:rPr>
          <w:rFonts w:ascii="Arial" w:eastAsiaTheme="minorEastAsia" w:hAnsi="Arial" w:cs="Arial"/>
          <w:lang w:eastAsia="zh-CN"/>
        </w:rPr>
      </w:pPr>
      <w:r w:rsidRPr="00AF1176">
        <w:rPr>
          <w:rFonts w:ascii="Arial" w:eastAsiaTheme="minorEastAsia" w:hAnsi="Arial" w:cs="Arial"/>
          <w:b/>
          <w:bCs/>
          <w:lang w:eastAsia="zh-CN"/>
        </w:rPr>
        <w:t>Y1 = 2</w:t>
      </w:r>
      <w:r w:rsidR="00633EAD">
        <w:rPr>
          <w:rFonts w:ascii="Arial" w:eastAsiaTheme="minorEastAsia" w:hAnsi="Arial" w:cs="Arial"/>
          <w:b/>
          <w:bCs/>
          <w:lang w:eastAsia="zh-CN"/>
        </w:rPr>
        <w:t>0</w:t>
      </w:r>
      <w:r w:rsidRPr="002B097A">
        <w:rPr>
          <w:rFonts w:ascii="Arial" w:eastAsiaTheme="minorEastAsia" w:hAnsi="Arial" w:cs="Arial"/>
          <w:lang w:eastAsia="zh-CN"/>
        </w:rPr>
        <w:t xml:space="preserve"> – vertin</w:t>
      </w:r>
      <w:r>
        <w:rPr>
          <w:rFonts w:ascii="Arial" w:eastAsiaTheme="minorEastAsia" w:hAnsi="Arial" w:cs="Arial"/>
          <w:lang w:eastAsia="zh-CN"/>
        </w:rPr>
        <w:t>a</w:t>
      </w:r>
      <w:r w:rsidRPr="002B097A">
        <w:rPr>
          <w:rFonts w:ascii="Arial" w:eastAsiaTheme="minorEastAsia" w:hAnsi="Arial" w:cs="Arial"/>
          <w:lang w:eastAsia="zh-CN"/>
        </w:rPr>
        <w:t xml:space="preserve">mo kriterijaus lyginamasis svoris. </w:t>
      </w:r>
    </w:p>
    <w:p w14:paraId="5173AB0A" w14:textId="77777777" w:rsidR="00F51987" w:rsidRPr="002B097A" w:rsidRDefault="00F51987" w:rsidP="00E46E5E">
      <w:pPr>
        <w:spacing w:after="200" w:line="240" w:lineRule="auto"/>
        <w:ind w:firstLine="720"/>
        <w:jc w:val="both"/>
        <w:rPr>
          <w:rFonts w:ascii="Arial" w:eastAsiaTheme="minorEastAsia" w:hAnsi="Arial" w:cs="Arial"/>
          <w:lang w:eastAsia="zh-CN"/>
        </w:rPr>
      </w:pPr>
      <w:proofErr w:type="spellStart"/>
      <w:r w:rsidRPr="00AF1176">
        <w:rPr>
          <w:rFonts w:ascii="Arial" w:eastAsiaTheme="minorEastAsia" w:hAnsi="Arial" w:cs="Arial"/>
          <w:b/>
          <w:bCs/>
          <w:lang w:eastAsia="zh-CN"/>
        </w:rPr>
        <w:t>MA</w:t>
      </w:r>
      <w:r w:rsidRPr="00AF1176">
        <w:rPr>
          <w:rFonts w:ascii="Arial" w:eastAsiaTheme="minorEastAsia" w:hAnsi="Arial" w:cs="Arial"/>
          <w:b/>
          <w:bCs/>
          <w:vertAlign w:val="subscript"/>
          <w:lang w:eastAsia="zh-CN"/>
        </w:rPr>
        <w:t>max</w:t>
      </w:r>
      <w:proofErr w:type="spellEnd"/>
      <w:r w:rsidRPr="002B097A">
        <w:rPr>
          <w:rFonts w:ascii="Arial" w:eastAsiaTheme="minorEastAsia" w:hAnsi="Arial" w:cs="Arial"/>
          <w:lang w:eastAsia="zh-CN"/>
        </w:rPr>
        <w:t xml:space="preserve"> – didžiausia pirkime pasiūlyta reikšmė (eurais) (kiek darbo užmokesčio mėnesio mediana viršys minimalų darbo užmokestį). </w:t>
      </w:r>
    </w:p>
    <w:p w14:paraId="5D758EE0" w14:textId="77777777" w:rsidR="00F51987" w:rsidRPr="002B097A" w:rsidRDefault="00F51987" w:rsidP="00E46E5E">
      <w:pPr>
        <w:spacing w:after="200" w:line="240" w:lineRule="auto"/>
        <w:ind w:firstLine="720"/>
        <w:jc w:val="both"/>
        <w:rPr>
          <w:rFonts w:ascii="Arial" w:eastAsiaTheme="minorEastAsia" w:hAnsi="Arial" w:cs="Arial"/>
          <w:lang w:eastAsia="zh-CN"/>
        </w:rPr>
      </w:pPr>
      <w:proofErr w:type="spellStart"/>
      <w:r w:rsidRPr="00AF1176">
        <w:rPr>
          <w:rFonts w:ascii="Arial" w:eastAsiaTheme="minorEastAsia" w:hAnsi="Arial" w:cs="Arial"/>
          <w:b/>
          <w:bCs/>
          <w:lang w:eastAsia="zh-CN"/>
        </w:rPr>
        <w:t>MA</w:t>
      </w:r>
      <w:r w:rsidRPr="00AF1176">
        <w:rPr>
          <w:rFonts w:ascii="Arial" w:eastAsiaTheme="minorEastAsia" w:hAnsi="Arial" w:cs="Arial"/>
          <w:b/>
          <w:bCs/>
          <w:vertAlign w:val="subscript"/>
          <w:lang w:eastAsia="zh-CN"/>
        </w:rPr>
        <w:t>virš</w:t>
      </w:r>
      <w:proofErr w:type="spellEnd"/>
      <w:r w:rsidRPr="002B097A">
        <w:rPr>
          <w:rFonts w:ascii="Arial" w:eastAsiaTheme="minorEastAsia" w:hAnsi="Arial" w:cs="Arial"/>
          <w:lang w:eastAsia="zh-CN"/>
        </w:rPr>
        <w:t xml:space="preserve"> – konkretaus vertinamo pasiūlymo reikšmė (eurais) (kiek darbo užmokesčio mėnesio mediana viršys minimalų darbo užmokestį), nurodyta </w:t>
      </w:r>
      <w:r>
        <w:rPr>
          <w:rFonts w:ascii="Arial" w:eastAsiaTheme="minorEastAsia" w:hAnsi="Arial" w:cs="Arial"/>
          <w:lang w:eastAsia="zh-CN"/>
        </w:rPr>
        <w:t>T</w:t>
      </w:r>
      <w:r w:rsidRPr="002B097A">
        <w:rPr>
          <w:rFonts w:ascii="Arial" w:eastAsiaTheme="minorEastAsia" w:hAnsi="Arial" w:cs="Arial"/>
          <w:lang w:eastAsia="zh-CN"/>
        </w:rPr>
        <w:t xml:space="preserve">iekėjo pateiktoje Deklaracijoje dėl pirkimo sutartį vykdančių </w:t>
      </w:r>
      <w:r>
        <w:rPr>
          <w:rFonts w:ascii="Arial" w:eastAsiaTheme="minorEastAsia" w:hAnsi="Arial" w:cs="Arial"/>
          <w:lang w:eastAsia="zh-CN"/>
        </w:rPr>
        <w:t xml:space="preserve">apsaugos </w:t>
      </w:r>
      <w:r w:rsidRPr="002B097A">
        <w:rPr>
          <w:rFonts w:ascii="Arial" w:eastAsiaTheme="minorEastAsia" w:hAnsi="Arial" w:cs="Arial"/>
          <w:lang w:eastAsia="zh-CN"/>
        </w:rPr>
        <w:t xml:space="preserve">darbuotojų darbo užmokesčio mėnesio medianos (pirkimo sąlygų </w:t>
      </w:r>
      <w:r>
        <w:rPr>
          <w:rFonts w:ascii="Arial" w:eastAsiaTheme="minorEastAsia" w:hAnsi="Arial" w:cs="Arial"/>
          <w:lang w:eastAsia="zh-CN"/>
        </w:rPr>
        <w:t>11</w:t>
      </w:r>
      <w:r w:rsidRPr="002B097A">
        <w:rPr>
          <w:rFonts w:ascii="Arial" w:eastAsiaTheme="minorEastAsia" w:hAnsi="Arial" w:cs="Arial"/>
          <w:lang w:eastAsia="zh-CN"/>
        </w:rPr>
        <w:t xml:space="preserve"> priedas), nurodytas dydis </w:t>
      </w:r>
      <w:proofErr w:type="spellStart"/>
      <w:r w:rsidRPr="00AF1176">
        <w:rPr>
          <w:rFonts w:ascii="Arial" w:eastAsiaTheme="minorEastAsia" w:hAnsi="Arial" w:cs="Arial"/>
          <w:b/>
          <w:bCs/>
          <w:lang w:eastAsia="zh-CN"/>
        </w:rPr>
        <w:t>MA</w:t>
      </w:r>
      <w:r w:rsidRPr="00AF1176">
        <w:rPr>
          <w:rFonts w:ascii="Arial" w:eastAsiaTheme="minorEastAsia" w:hAnsi="Arial" w:cs="Arial"/>
          <w:b/>
          <w:bCs/>
          <w:vertAlign w:val="subscript"/>
          <w:lang w:eastAsia="zh-CN"/>
        </w:rPr>
        <w:t>virš</w:t>
      </w:r>
      <w:proofErr w:type="spellEnd"/>
      <w:r w:rsidRPr="002B097A">
        <w:rPr>
          <w:rFonts w:ascii="Arial" w:eastAsiaTheme="minorEastAsia" w:hAnsi="Arial" w:cs="Arial"/>
          <w:lang w:eastAsia="zh-CN"/>
        </w:rPr>
        <w:t xml:space="preserve">. </w:t>
      </w:r>
    </w:p>
    <w:p w14:paraId="01F704F7" w14:textId="77777777" w:rsidR="00F51987" w:rsidRPr="002B097A" w:rsidRDefault="00F51987" w:rsidP="00E46E5E">
      <w:pPr>
        <w:spacing w:after="200" w:line="240" w:lineRule="auto"/>
        <w:ind w:firstLine="720"/>
        <w:jc w:val="both"/>
        <w:rPr>
          <w:rFonts w:ascii="Arial" w:eastAsiaTheme="minorEastAsia" w:hAnsi="Arial" w:cs="Arial"/>
          <w:lang w:eastAsia="zh-CN"/>
        </w:rPr>
      </w:pPr>
      <w:r w:rsidRPr="002B097A">
        <w:rPr>
          <w:rFonts w:ascii="Arial" w:eastAsiaTheme="minorEastAsia" w:hAnsi="Arial" w:cs="Arial"/>
          <w:lang w:eastAsia="zh-CN"/>
        </w:rPr>
        <w:t xml:space="preserve">Kriterijaus </w:t>
      </w:r>
      <w:r w:rsidRPr="00AF1176">
        <w:rPr>
          <w:rFonts w:ascii="Arial" w:eastAsiaTheme="minorEastAsia" w:hAnsi="Arial" w:cs="Arial"/>
          <w:b/>
          <w:bCs/>
          <w:lang w:eastAsia="zh-CN"/>
        </w:rPr>
        <w:t>D</w:t>
      </w:r>
      <w:r w:rsidRPr="002B097A">
        <w:rPr>
          <w:rFonts w:ascii="Arial" w:eastAsiaTheme="minorEastAsia" w:hAnsi="Arial" w:cs="Arial"/>
          <w:lang w:eastAsia="zh-CN"/>
        </w:rPr>
        <w:t xml:space="preserve"> balas suapvalinamas iki dviejų skaičių po kablelio tikslumu. </w:t>
      </w:r>
    </w:p>
    <w:p w14:paraId="7C86262F" w14:textId="77777777" w:rsidR="00F51987" w:rsidRPr="002B097A" w:rsidRDefault="00F51987" w:rsidP="00E46E5E">
      <w:pPr>
        <w:spacing w:after="200" w:line="240" w:lineRule="auto"/>
        <w:ind w:firstLine="720"/>
        <w:jc w:val="both"/>
        <w:rPr>
          <w:rFonts w:ascii="Arial" w:eastAsiaTheme="minorEastAsia" w:hAnsi="Arial" w:cs="Arial"/>
          <w:lang w:eastAsia="zh-CN"/>
        </w:rPr>
      </w:pPr>
      <w:r>
        <w:rPr>
          <w:rFonts w:ascii="Arial" w:eastAsiaTheme="minorEastAsia" w:hAnsi="Arial" w:cs="Arial"/>
          <w:lang w:eastAsia="zh-CN"/>
        </w:rPr>
        <w:t xml:space="preserve">4.5. </w:t>
      </w:r>
      <w:r w:rsidRPr="002B097A">
        <w:rPr>
          <w:rFonts w:ascii="Arial" w:eastAsiaTheme="minorEastAsia" w:hAnsi="Arial" w:cs="Arial"/>
          <w:lang w:eastAsia="zh-CN"/>
        </w:rPr>
        <w:t xml:space="preserve">Kriterijaus </w:t>
      </w:r>
      <w:r w:rsidRPr="00AF1176">
        <w:rPr>
          <w:rFonts w:ascii="Arial" w:eastAsiaTheme="minorEastAsia" w:hAnsi="Arial" w:cs="Arial"/>
          <w:b/>
          <w:bCs/>
          <w:lang w:eastAsia="zh-CN"/>
        </w:rPr>
        <w:t>D</w:t>
      </w:r>
      <w:r w:rsidRPr="002B097A">
        <w:rPr>
          <w:rFonts w:ascii="Arial" w:eastAsiaTheme="minorEastAsia" w:hAnsi="Arial" w:cs="Arial"/>
          <w:lang w:eastAsia="zh-CN"/>
        </w:rPr>
        <w:t xml:space="preserve"> vertinimui Paslaugų teikėjas pateikia užpildyt</w:t>
      </w:r>
      <w:r>
        <w:rPr>
          <w:rFonts w:ascii="Arial" w:eastAsiaTheme="minorEastAsia" w:hAnsi="Arial" w:cs="Arial"/>
          <w:lang w:eastAsia="zh-CN"/>
        </w:rPr>
        <w:t>ą</w:t>
      </w:r>
      <w:r w:rsidRPr="002B097A">
        <w:rPr>
          <w:rFonts w:ascii="Arial" w:eastAsiaTheme="minorEastAsia" w:hAnsi="Arial" w:cs="Arial"/>
          <w:lang w:eastAsia="zh-CN"/>
        </w:rPr>
        <w:t xml:space="preserve"> ir pasirašyt</w:t>
      </w:r>
      <w:r>
        <w:rPr>
          <w:rFonts w:ascii="Arial" w:eastAsiaTheme="minorEastAsia" w:hAnsi="Arial" w:cs="Arial"/>
          <w:lang w:eastAsia="zh-CN"/>
        </w:rPr>
        <w:t xml:space="preserve">ą </w:t>
      </w:r>
      <w:r w:rsidRPr="002B097A">
        <w:rPr>
          <w:rFonts w:ascii="Arial" w:eastAsiaTheme="minorEastAsia" w:hAnsi="Arial" w:cs="Arial"/>
          <w:lang w:eastAsia="zh-CN"/>
        </w:rPr>
        <w:t>Deklaracij</w:t>
      </w:r>
      <w:r>
        <w:rPr>
          <w:rFonts w:ascii="Arial" w:eastAsiaTheme="minorEastAsia" w:hAnsi="Arial" w:cs="Arial"/>
          <w:lang w:eastAsia="zh-CN"/>
        </w:rPr>
        <w:t>ą</w:t>
      </w:r>
      <w:r w:rsidRPr="002B097A">
        <w:rPr>
          <w:rFonts w:ascii="Arial" w:eastAsiaTheme="minorEastAsia" w:hAnsi="Arial" w:cs="Arial"/>
          <w:lang w:eastAsia="zh-CN"/>
        </w:rPr>
        <w:t xml:space="preserve"> dėl pirkimo sutartį vykdančių </w:t>
      </w:r>
      <w:r>
        <w:rPr>
          <w:rFonts w:ascii="Arial" w:eastAsiaTheme="minorEastAsia" w:hAnsi="Arial" w:cs="Arial"/>
          <w:lang w:eastAsia="zh-CN"/>
        </w:rPr>
        <w:t xml:space="preserve">apsaugos </w:t>
      </w:r>
      <w:r w:rsidRPr="002B097A">
        <w:rPr>
          <w:rFonts w:ascii="Arial" w:eastAsiaTheme="minorEastAsia" w:hAnsi="Arial" w:cs="Arial"/>
          <w:lang w:eastAsia="zh-CN"/>
        </w:rPr>
        <w:t>darbuotojų darbo užmokesčio mėnesio medianos (</w:t>
      </w:r>
      <w:r>
        <w:rPr>
          <w:rFonts w:ascii="Arial" w:eastAsiaTheme="minorEastAsia" w:hAnsi="Arial" w:cs="Arial"/>
          <w:lang w:eastAsia="zh-CN"/>
        </w:rPr>
        <w:t>P</w:t>
      </w:r>
      <w:r w:rsidRPr="002B097A">
        <w:rPr>
          <w:rFonts w:ascii="Arial" w:eastAsiaTheme="minorEastAsia" w:hAnsi="Arial" w:cs="Arial"/>
          <w:lang w:eastAsia="zh-CN"/>
        </w:rPr>
        <w:t xml:space="preserve">irkimo sąlygų </w:t>
      </w:r>
      <w:r>
        <w:rPr>
          <w:rFonts w:ascii="Arial" w:eastAsiaTheme="minorEastAsia" w:hAnsi="Arial" w:cs="Arial"/>
          <w:lang w:eastAsia="zh-CN"/>
        </w:rPr>
        <w:t>11 </w:t>
      </w:r>
      <w:r w:rsidRPr="002B097A">
        <w:rPr>
          <w:rFonts w:ascii="Arial" w:eastAsiaTheme="minorEastAsia" w:hAnsi="Arial" w:cs="Arial"/>
          <w:lang w:eastAsia="zh-CN"/>
        </w:rPr>
        <w:t>priedas)</w:t>
      </w:r>
      <w:r>
        <w:rPr>
          <w:rFonts w:ascii="Arial" w:eastAsiaTheme="minorEastAsia" w:hAnsi="Arial" w:cs="Arial"/>
          <w:lang w:eastAsia="zh-CN"/>
        </w:rPr>
        <w:t>.</w:t>
      </w:r>
    </w:p>
    <w:p w14:paraId="4173CA98" w14:textId="77777777" w:rsidR="00F51987" w:rsidRPr="006815E8" w:rsidRDefault="00F51987" w:rsidP="00E46E5E">
      <w:pPr>
        <w:spacing w:after="200" w:line="240" w:lineRule="auto"/>
        <w:ind w:firstLine="720"/>
        <w:jc w:val="both"/>
        <w:rPr>
          <w:rFonts w:ascii="Arial" w:eastAsia="Calibri" w:hAnsi="Arial" w:cs="Arial"/>
          <w:b/>
        </w:rPr>
      </w:pPr>
      <w:r w:rsidRPr="00A76ED4">
        <w:rPr>
          <w:rFonts w:ascii="Arial" w:eastAsiaTheme="minorEastAsia" w:hAnsi="Arial" w:cs="Arial"/>
          <w:lang w:eastAsia="zh-CN"/>
        </w:rPr>
        <w:lastRenderedPageBreak/>
        <w:t>4.</w:t>
      </w:r>
      <w:r>
        <w:rPr>
          <w:rFonts w:ascii="Arial" w:eastAsiaTheme="minorEastAsia" w:hAnsi="Arial" w:cs="Arial"/>
          <w:lang w:eastAsia="zh-CN"/>
        </w:rPr>
        <w:t>6</w:t>
      </w:r>
      <w:r w:rsidRPr="00A76ED4">
        <w:rPr>
          <w:rFonts w:ascii="Arial" w:eastAsiaTheme="minorEastAsia" w:hAnsi="Arial" w:cs="Arial"/>
          <w:lang w:eastAsia="zh-CN"/>
        </w:rPr>
        <w:t xml:space="preserve">. Tais atvejais, kai kelių Paslaugų pasiūlymų ekonominis naudingumas yra vienodas, sudarant pasiūlymų eilę, pirmesnis į šią eilę įrašomas </w:t>
      </w:r>
      <w:r>
        <w:rPr>
          <w:rFonts w:ascii="Arial" w:eastAsiaTheme="minorEastAsia" w:hAnsi="Arial" w:cs="Arial"/>
          <w:lang w:eastAsia="zh-CN"/>
        </w:rPr>
        <w:t>T</w:t>
      </w:r>
      <w:r w:rsidRPr="00A76ED4">
        <w:rPr>
          <w:rFonts w:ascii="Arial" w:eastAsiaTheme="minorEastAsia" w:hAnsi="Arial" w:cs="Arial"/>
          <w:lang w:eastAsia="zh-CN"/>
        </w:rPr>
        <w:t xml:space="preserve">iekėjas, kurio pasiūlymas pateiktas anksčiausiai (PĮ </w:t>
      </w:r>
      <w:r w:rsidRPr="00A176E9">
        <w:rPr>
          <w:rFonts w:ascii="Arial" w:eastAsiaTheme="minorEastAsia" w:hAnsi="Arial" w:cs="Arial"/>
          <w:lang w:eastAsia="zh-CN"/>
        </w:rPr>
        <w:t>64</w:t>
      </w:r>
      <w:r>
        <w:rPr>
          <w:rFonts w:ascii="Arial" w:eastAsiaTheme="minorEastAsia" w:hAnsi="Arial" w:cs="Arial"/>
          <w:lang w:eastAsia="zh-CN"/>
        </w:rPr>
        <w:t> </w:t>
      </w:r>
      <w:r w:rsidRPr="00A76ED4">
        <w:rPr>
          <w:rFonts w:ascii="Arial" w:eastAsiaTheme="minorEastAsia" w:hAnsi="Arial" w:cs="Arial"/>
          <w:lang w:eastAsia="zh-CN"/>
        </w:rPr>
        <w:t>str. 8 p.).</w:t>
      </w:r>
    </w:p>
    <w:p w14:paraId="1C0D1900" w14:textId="77777777" w:rsidR="00462F7B" w:rsidRDefault="00462F7B" w:rsidP="00E46E5E">
      <w:pPr>
        <w:ind w:firstLine="720"/>
      </w:pPr>
    </w:p>
    <w:sectPr w:rsidR="00462F7B" w:rsidSect="00F51987">
      <w:headerReference w:type="default" r:id="rId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8B28C" w14:textId="77777777" w:rsidR="006B76F6" w:rsidRDefault="006B76F6" w:rsidP="00F51987">
      <w:pPr>
        <w:spacing w:after="0" w:line="240" w:lineRule="auto"/>
      </w:pPr>
      <w:r>
        <w:separator/>
      </w:r>
    </w:p>
  </w:endnote>
  <w:endnote w:type="continuationSeparator" w:id="0">
    <w:p w14:paraId="61D35C28" w14:textId="77777777" w:rsidR="006B76F6" w:rsidRDefault="006B76F6" w:rsidP="00F51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92787" w14:textId="77777777" w:rsidR="006B76F6" w:rsidRDefault="006B76F6" w:rsidP="00F51987">
      <w:pPr>
        <w:spacing w:after="0" w:line="240" w:lineRule="auto"/>
      </w:pPr>
      <w:r>
        <w:separator/>
      </w:r>
    </w:p>
  </w:footnote>
  <w:footnote w:type="continuationSeparator" w:id="0">
    <w:p w14:paraId="24CF6B89" w14:textId="77777777" w:rsidR="006B76F6" w:rsidRDefault="006B76F6" w:rsidP="00F51987">
      <w:pPr>
        <w:spacing w:after="0" w:line="240" w:lineRule="auto"/>
      </w:pPr>
      <w:r>
        <w:continuationSeparator/>
      </w:r>
    </w:p>
  </w:footnote>
  <w:footnote w:id="1">
    <w:p w14:paraId="122FFAD2" w14:textId="77777777" w:rsidR="00F51987" w:rsidRPr="00AF1176" w:rsidRDefault="00F51987" w:rsidP="00F51987">
      <w:pPr>
        <w:pStyle w:val="FootnoteText"/>
        <w:ind w:right="49"/>
        <w:jc w:val="both"/>
        <w:rPr>
          <w:rFonts w:ascii="Arial" w:hAnsi="Arial" w:cs="Arial"/>
          <w:iCs/>
          <w:sz w:val="16"/>
          <w:szCs w:val="16"/>
        </w:rPr>
      </w:pPr>
      <w:r w:rsidRPr="001C356B">
        <w:rPr>
          <w:rStyle w:val="FootnoteReference"/>
          <w:rFonts w:ascii="Trebuchet MS" w:hAnsi="Trebuchet MS" w:cstheme="minorHAnsi"/>
          <w:sz w:val="16"/>
          <w:szCs w:val="16"/>
        </w:rPr>
        <w:footnoteRef/>
      </w:r>
      <w:r w:rsidRPr="001C356B">
        <w:rPr>
          <w:rFonts w:ascii="Trebuchet MS" w:hAnsi="Trebuchet MS" w:cstheme="minorHAnsi"/>
          <w:sz w:val="16"/>
          <w:szCs w:val="16"/>
        </w:rPr>
        <w:t xml:space="preserve"> </w:t>
      </w:r>
      <w:r w:rsidRPr="00AF1176">
        <w:rPr>
          <w:rFonts w:ascii="Arial" w:hAnsi="Arial" w:cs="Arial"/>
          <w:sz w:val="16"/>
          <w:szCs w:val="16"/>
        </w:rPr>
        <w:t xml:space="preserve">Mediana – apsaugos darbuotojų draudžiamųjų pajamų, gautų iš jų draudėjo, kaip nustatyta Lietuvos Respublikos Vyriausybės 2019 m. lapkričio 6 d. nutarimu Nr. 1104 patvirtintame Informacijos apie darbuotojų, vykdančių viešojo pirkimo ar pirkimo sutartis, darbo užmokesčio mėnesio medianą teikimo tvarkos apraše, išdėstytų didėjančia seka, vidurinis elementas. Jei tokioje sekoje yra lyginis skaičius </w:t>
      </w:r>
      <w:r w:rsidRPr="00AF1176">
        <w:rPr>
          <w:rFonts w:ascii="Arial" w:hAnsi="Arial" w:cs="Arial"/>
          <w:spacing w:val="-2"/>
          <w:sz w:val="16"/>
          <w:szCs w:val="16"/>
        </w:rPr>
        <w:t>elementų, tuomet mediana yra dviejų vidurinių elementų vidurkis (žr. Medianos skaičiavimo paaiškinimą https://klausk.vpt.lt/hc/lt/articles/360010252620-D%C4%97l-darbuotoj%C5%B3-atlyginim%C5%B3-medianos-papildyta-2021-05-14-).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654251596"/>
      <w:docPartObj>
        <w:docPartGallery w:val="Page Numbers (Top of Page)"/>
        <w:docPartUnique/>
      </w:docPartObj>
    </w:sdtPr>
    <w:sdtEndPr>
      <w:rPr>
        <w:rFonts w:ascii="Franklin Gothic Book" w:hAnsi="Franklin Gothic Book" w:cstheme="minorBidi"/>
        <w:sz w:val="12"/>
        <w:szCs w:val="12"/>
      </w:rPr>
    </w:sdtEndPr>
    <w:sdtContent>
      <w:p w14:paraId="55B5F659" w14:textId="77777777" w:rsidR="00F51987" w:rsidRPr="004E16BF" w:rsidRDefault="00F51987" w:rsidP="00507CEF">
        <w:pPr>
          <w:tabs>
            <w:tab w:val="center" w:pos="4819"/>
            <w:tab w:val="right" w:pos="9638"/>
          </w:tabs>
          <w:spacing w:after="0" w:line="240" w:lineRule="auto"/>
          <w:rPr>
            <w:rFonts w:ascii="Arial" w:eastAsia="Calibri" w:hAnsi="Arial" w:cs="Arial"/>
            <w:sz w:val="20"/>
            <w:szCs w:val="20"/>
          </w:rPr>
        </w:pPr>
      </w:p>
      <w:p w14:paraId="40B886AE" w14:textId="77777777" w:rsidR="00F51987" w:rsidRPr="00BE7BF4" w:rsidRDefault="00252363" w:rsidP="00BE7BF4">
        <w:pPr>
          <w:tabs>
            <w:tab w:val="center" w:pos="4819"/>
            <w:tab w:val="right" w:pos="9638"/>
          </w:tabs>
          <w:spacing w:after="0" w:line="240" w:lineRule="auto"/>
          <w:rPr>
            <w:rFonts w:ascii="Franklin Gothic Book" w:hAnsi="Franklin Gothic Book"/>
            <w:sz w:val="12"/>
            <w:szCs w:val="12"/>
          </w:rPr>
        </w:pPr>
      </w:p>
    </w:sdtContent>
  </w:sdt>
  <w:p w14:paraId="02138C98" w14:textId="77777777" w:rsidR="00F51987" w:rsidRDefault="00F5198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987"/>
    <w:rsid w:val="00035404"/>
    <w:rsid w:val="00072C5B"/>
    <w:rsid w:val="00084311"/>
    <w:rsid w:val="000A39CF"/>
    <w:rsid w:val="000E0713"/>
    <w:rsid w:val="00167B81"/>
    <w:rsid w:val="00175492"/>
    <w:rsid w:val="001C022A"/>
    <w:rsid w:val="001E6949"/>
    <w:rsid w:val="00252363"/>
    <w:rsid w:val="003E6595"/>
    <w:rsid w:val="00462F7B"/>
    <w:rsid w:val="0047481C"/>
    <w:rsid w:val="00491485"/>
    <w:rsid w:val="004E6D2E"/>
    <w:rsid w:val="005667FD"/>
    <w:rsid w:val="00580858"/>
    <w:rsid w:val="005C4EE2"/>
    <w:rsid w:val="005F27F1"/>
    <w:rsid w:val="00633EAD"/>
    <w:rsid w:val="006B76F6"/>
    <w:rsid w:val="006E4127"/>
    <w:rsid w:val="00745E38"/>
    <w:rsid w:val="007C7557"/>
    <w:rsid w:val="00847216"/>
    <w:rsid w:val="00910C72"/>
    <w:rsid w:val="00960575"/>
    <w:rsid w:val="00962B01"/>
    <w:rsid w:val="009F35AA"/>
    <w:rsid w:val="00A16458"/>
    <w:rsid w:val="00AA1898"/>
    <w:rsid w:val="00AC1162"/>
    <w:rsid w:val="00B544EC"/>
    <w:rsid w:val="00CD1066"/>
    <w:rsid w:val="00CE5853"/>
    <w:rsid w:val="00D81804"/>
    <w:rsid w:val="00DD780F"/>
    <w:rsid w:val="00E46E5E"/>
    <w:rsid w:val="00E731BA"/>
    <w:rsid w:val="00E73C34"/>
    <w:rsid w:val="00E91D75"/>
    <w:rsid w:val="00EA6A81"/>
    <w:rsid w:val="00F16FF2"/>
    <w:rsid w:val="00F51987"/>
    <w:rsid w:val="00FF5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47FCA"/>
  <w15:chartTrackingRefBased/>
  <w15:docId w15:val="{3E5968A2-5C15-4517-989C-668457D99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987"/>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F5198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F5198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F51987"/>
    <w:pPr>
      <w:keepNext/>
      <w:keepLines/>
      <w:spacing w:before="160" w:after="80" w:line="278" w:lineRule="auto"/>
      <w:outlineLvl w:val="2"/>
    </w:pPr>
    <w:rPr>
      <w:rFonts w:eastAsiaTheme="majorEastAsia"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F51987"/>
    <w:pPr>
      <w:keepNext/>
      <w:keepLines/>
      <w:spacing w:before="80" w:after="40" w:line="278" w:lineRule="auto"/>
      <w:outlineLvl w:val="3"/>
    </w:pPr>
    <w:rPr>
      <w:rFonts w:eastAsiaTheme="majorEastAsia"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F51987"/>
    <w:pPr>
      <w:keepNext/>
      <w:keepLines/>
      <w:spacing w:before="80" w:after="40" w:line="278" w:lineRule="auto"/>
      <w:outlineLvl w:val="4"/>
    </w:pPr>
    <w:rPr>
      <w:rFonts w:eastAsiaTheme="majorEastAsia"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F51987"/>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F51987"/>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F51987"/>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F51987"/>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19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19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19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19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19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19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19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19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1987"/>
    <w:rPr>
      <w:rFonts w:eastAsiaTheme="majorEastAsia" w:cstheme="majorBidi"/>
      <w:color w:val="272727" w:themeColor="text1" w:themeTint="D8"/>
    </w:rPr>
  </w:style>
  <w:style w:type="paragraph" w:styleId="Title">
    <w:name w:val="Title"/>
    <w:basedOn w:val="Normal"/>
    <w:next w:val="Normal"/>
    <w:link w:val="TitleChar"/>
    <w:uiPriority w:val="10"/>
    <w:qFormat/>
    <w:rsid w:val="00F51987"/>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F519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1987"/>
    <w:pPr>
      <w:numPr>
        <w:ilvl w:val="1"/>
      </w:numPr>
      <w:spacing w:line="278"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F519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1987"/>
    <w:pPr>
      <w:spacing w:before="160" w:line="278" w:lineRule="auto"/>
      <w:jc w:val="center"/>
    </w:pPr>
    <w:rPr>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F51987"/>
    <w:rPr>
      <w:i/>
      <w:iCs/>
      <w:color w:val="404040" w:themeColor="text1" w:themeTint="BF"/>
    </w:rPr>
  </w:style>
  <w:style w:type="paragraph" w:styleId="ListParagraph">
    <w:name w:val="List Paragraph"/>
    <w:basedOn w:val="Normal"/>
    <w:uiPriority w:val="34"/>
    <w:qFormat/>
    <w:rsid w:val="00F51987"/>
    <w:pPr>
      <w:spacing w:line="278" w:lineRule="auto"/>
      <w:ind w:left="720"/>
      <w:contextualSpacing/>
    </w:pPr>
    <w:rPr>
      <w:kern w:val="2"/>
      <w:sz w:val="24"/>
      <w:szCs w:val="24"/>
      <w:lang w:val="en-US"/>
      <w14:ligatures w14:val="standardContextual"/>
    </w:rPr>
  </w:style>
  <w:style w:type="character" w:styleId="IntenseEmphasis">
    <w:name w:val="Intense Emphasis"/>
    <w:basedOn w:val="DefaultParagraphFont"/>
    <w:uiPriority w:val="21"/>
    <w:qFormat/>
    <w:rsid w:val="00F51987"/>
    <w:rPr>
      <w:i/>
      <w:iCs/>
      <w:color w:val="0F4761" w:themeColor="accent1" w:themeShade="BF"/>
    </w:rPr>
  </w:style>
  <w:style w:type="paragraph" w:styleId="IntenseQuote">
    <w:name w:val="Intense Quote"/>
    <w:basedOn w:val="Normal"/>
    <w:next w:val="Normal"/>
    <w:link w:val="IntenseQuoteChar"/>
    <w:uiPriority w:val="30"/>
    <w:qFormat/>
    <w:rsid w:val="00F51987"/>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F51987"/>
    <w:rPr>
      <w:i/>
      <w:iCs/>
      <w:color w:val="0F4761" w:themeColor="accent1" w:themeShade="BF"/>
    </w:rPr>
  </w:style>
  <w:style w:type="character" w:styleId="IntenseReference">
    <w:name w:val="Intense Reference"/>
    <w:basedOn w:val="DefaultParagraphFont"/>
    <w:uiPriority w:val="32"/>
    <w:qFormat/>
    <w:rsid w:val="00F51987"/>
    <w:rPr>
      <w:b/>
      <w:bCs/>
      <w:smallCaps/>
      <w:color w:val="0F4761" w:themeColor="accent1" w:themeShade="BF"/>
      <w:spacing w:val="5"/>
    </w:rPr>
  </w:style>
  <w:style w:type="paragraph" w:styleId="Header">
    <w:name w:val="header"/>
    <w:basedOn w:val="Normal"/>
    <w:link w:val="HeaderChar"/>
    <w:uiPriority w:val="99"/>
    <w:unhideWhenUsed/>
    <w:rsid w:val="00F51987"/>
    <w:pPr>
      <w:tabs>
        <w:tab w:val="center" w:pos="4819"/>
        <w:tab w:val="right" w:pos="9638"/>
      </w:tabs>
      <w:spacing w:after="0" w:line="240" w:lineRule="auto"/>
    </w:pPr>
  </w:style>
  <w:style w:type="character" w:customStyle="1" w:styleId="HeaderChar">
    <w:name w:val="Header Char"/>
    <w:basedOn w:val="DefaultParagraphFont"/>
    <w:link w:val="Header"/>
    <w:uiPriority w:val="99"/>
    <w:rsid w:val="00F51987"/>
    <w:rPr>
      <w:kern w:val="0"/>
      <w:sz w:val="22"/>
      <w:szCs w:val="22"/>
      <w:lang w:val="lt-LT"/>
      <w14:ligatures w14:val="none"/>
    </w:rPr>
  </w:style>
  <w:style w:type="table" w:styleId="TableGrid">
    <w:name w:val="Table Grid"/>
    <w:basedOn w:val="TableNormal"/>
    <w:uiPriority w:val="59"/>
    <w:rsid w:val="00F5198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F5198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F51987"/>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rsid w:val="00F51987"/>
    <w:rPr>
      <w:vertAlign w:val="superscript"/>
    </w:rPr>
  </w:style>
  <w:style w:type="character" w:styleId="CommentReference">
    <w:name w:val="annotation reference"/>
    <w:basedOn w:val="DefaultParagraphFont"/>
    <w:uiPriority w:val="99"/>
    <w:semiHidden/>
    <w:unhideWhenUsed/>
    <w:rsid w:val="00847216"/>
    <w:rPr>
      <w:sz w:val="16"/>
      <w:szCs w:val="16"/>
    </w:rPr>
  </w:style>
  <w:style w:type="paragraph" w:styleId="CommentText">
    <w:name w:val="annotation text"/>
    <w:basedOn w:val="Normal"/>
    <w:link w:val="CommentTextChar"/>
    <w:uiPriority w:val="99"/>
    <w:unhideWhenUsed/>
    <w:rsid w:val="00847216"/>
    <w:pPr>
      <w:spacing w:line="240" w:lineRule="auto"/>
    </w:pPr>
    <w:rPr>
      <w:sz w:val="20"/>
      <w:szCs w:val="20"/>
    </w:rPr>
  </w:style>
  <w:style w:type="character" w:customStyle="1" w:styleId="CommentTextChar">
    <w:name w:val="Comment Text Char"/>
    <w:basedOn w:val="DefaultParagraphFont"/>
    <w:link w:val="CommentText"/>
    <w:uiPriority w:val="99"/>
    <w:rsid w:val="00847216"/>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847216"/>
    <w:rPr>
      <w:b/>
      <w:bCs/>
    </w:rPr>
  </w:style>
  <w:style w:type="character" w:customStyle="1" w:styleId="CommentSubjectChar">
    <w:name w:val="Comment Subject Char"/>
    <w:basedOn w:val="CommentTextChar"/>
    <w:link w:val="CommentSubject"/>
    <w:uiPriority w:val="99"/>
    <w:semiHidden/>
    <w:rsid w:val="00847216"/>
    <w:rPr>
      <w:b/>
      <w:bCs/>
      <w:kern w:val="0"/>
      <w:sz w:val="20"/>
      <w:szCs w:val="20"/>
      <w:lang w:val="lt-LT"/>
      <w14:ligatures w14:val="none"/>
    </w:rPr>
  </w:style>
  <w:style w:type="paragraph" w:styleId="Revision">
    <w:name w:val="Revision"/>
    <w:hidden/>
    <w:uiPriority w:val="99"/>
    <w:semiHidden/>
    <w:rsid w:val="00847216"/>
    <w:pPr>
      <w:spacing w:after="0" w:line="240" w:lineRule="auto"/>
    </w:pPr>
    <w:rPr>
      <w:kern w:val="0"/>
      <w:sz w:val="22"/>
      <w:szCs w:val="22"/>
      <w:lang w:val="lt-LT"/>
      <w14:ligatures w14:val="none"/>
    </w:rPr>
  </w:style>
  <w:style w:type="character" w:styleId="Hyperlink">
    <w:name w:val="Hyperlink"/>
    <w:basedOn w:val="DefaultParagraphFont"/>
    <w:uiPriority w:val="99"/>
    <w:unhideWhenUsed/>
    <w:rsid w:val="00AA1898"/>
    <w:rPr>
      <w:color w:val="467886" w:themeColor="hyperlink"/>
      <w:u w:val="single"/>
    </w:rPr>
  </w:style>
  <w:style w:type="character" w:styleId="UnresolvedMention">
    <w:name w:val="Unresolved Mention"/>
    <w:basedOn w:val="DefaultParagraphFont"/>
    <w:uiPriority w:val="99"/>
    <w:semiHidden/>
    <w:unhideWhenUsed/>
    <w:rsid w:val="00AA1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159</TotalTime>
  <Pages>3</Pages>
  <Words>667</Words>
  <Characters>4578</Characters>
  <Application>Microsoft Office Word</Application>
  <DocSecurity>0</DocSecurity>
  <Lines>127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Katinas</dc:creator>
  <cp:keywords/>
  <dc:description/>
  <cp:lastModifiedBy>Milda Dzenisenka</cp:lastModifiedBy>
  <cp:revision>27</cp:revision>
  <dcterms:created xsi:type="dcterms:W3CDTF">2026-01-27T03:42:00Z</dcterms:created>
  <dcterms:modified xsi:type="dcterms:W3CDTF">2026-03-06T10:41:00Z</dcterms:modified>
</cp:coreProperties>
</file>